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rFonts w:hAnsi="宋体" w:cs="宋体"/>
          <w:b/>
          <w:color w:val="auto"/>
          <w:sz w:val="28"/>
          <w:szCs w:val="24"/>
          <w:highlight w:val="none"/>
          <w:lang w:val="zh-CN"/>
        </w:rPr>
      </w:pPr>
      <w:r>
        <w:rPr>
          <w:rFonts w:hint="eastAsia" w:hAnsi="宋体" w:cs="宋体"/>
          <w:b/>
          <w:color w:val="auto"/>
          <w:sz w:val="28"/>
          <w:szCs w:val="24"/>
          <w:highlight w:val="none"/>
        </w:rPr>
        <w:t>项目编号</w:t>
      </w:r>
      <w:r>
        <w:rPr>
          <w:rFonts w:hint="eastAsia" w:hAnsi="宋体" w:cs="宋体"/>
          <w:b/>
          <w:color w:val="auto"/>
          <w:sz w:val="28"/>
          <w:szCs w:val="24"/>
          <w:highlight w:val="none"/>
          <w:lang w:val="zh-CN"/>
        </w:rPr>
        <w:t>：LZSZYYYCG</w:t>
      </w:r>
      <w:r>
        <w:rPr>
          <w:rFonts w:hint="eastAsia" w:hAnsi="宋体" w:cs="宋体"/>
          <w:b/>
          <w:color w:val="auto"/>
          <w:sz w:val="28"/>
          <w:szCs w:val="24"/>
          <w:highlight w:val="none"/>
        </w:rPr>
        <w:t>YJ</w:t>
      </w:r>
      <w:r>
        <w:rPr>
          <w:rFonts w:hint="eastAsia" w:hAnsi="宋体" w:cs="宋体"/>
          <w:b/>
          <w:color w:val="auto"/>
          <w:sz w:val="28"/>
          <w:szCs w:val="24"/>
          <w:highlight w:val="none"/>
          <w:lang w:val="zh-CN"/>
        </w:rPr>
        <w:t>202</w:t>
      </w:r>
      <w:r>
        <w:rPr>
          <w:rFonts w:hint="eastAsia" w:hAnsi="宋体" w:cs="宋体"/>
          <w:b/>
          <w:color w:val="auto"/>
          <w:sz w:val="28"/>
          <w:szCs w:val="24"/>
          <w:highlight w:val="none"/>
          <w:lang w:val="en-US" w:eastAsia="zh-CN"/>
        </w:rPr>
        <w:t>4</w:t>
      </w:r>
      <w:r>
        <w:rPr>
          <w:rFonts w:hint="eastAsia" w:hAnsi="宋体" w:cs="宋体"/>
          <w:b/>
          <w:color w:val="auto"/>
          <w:sz w:val="28"/>
          <w:szCs w:val="24"/>
          <w:highlight w:val="none"/>
          <w:lang w:val="zh-CN"/>
        </w:rPr>
        <w:t>(</w:t>
      </w:r>
      <w:r>
        <w:rPr>
          <w:rFonts w:hint="eastAsia" w:hAnsi="宋体" w:cs="宋体"/>
          <w:b/>
          <w:color w:val="auto"/>
          <w:sz w:val="28"/>
          <w:szCs w:val="24"/>
          <w:highlight w:val="none"/>
          <w:lang w:val="en-US" w:eastAsia="zh-CN"/>
        </w:rPr>
        <w:t>09</w:t>
      </w:r>
      <w:r>
        <w:rPr>
          <w:rFonts w:hint="eastAsia" w:hAnsi="宋体" w:cs="宋体"/>
          <w:b/>
          <w:color w:val="auto"/>
          <w:sz w:val="28"/>
          <w:szCs w:val="24"/>
          <w:highlight w:val="none"/>
          <w:lang w:val="zh-CN"/>
        </w:rPr>
        <w:t>)</w:t>
      </w:r>
    </w:p>
    <w:p>
      <w:pPr>
        <w:rPr>
          <w:rFonts w:hAnsi="宋体" w:cs="宋体"/>
          <w:color w:val="auto"/>
          <w:sz w:val="52"/>
          <w:szCs w:val="52"/>
        </w:rPr>
      </w:pPr>
    </w:p>
    <w:p>
      <w:pPr>
        <w:pStyle w:val="51"/>
        <w:rPr>
          <w:rFonts w:hint="eastAsia" w:ascii="宋体" w:hAnsi="宋体" w:cs="宋体"/>
          <w:b/>
          <w:bCs/>
          <w:i w:val="0"/>
          <w:iCs/>
          <w:color w:val="auto"/>
          <w:sz w:val="52"/>
          <w:szCs w:val="52"/>
        </w:rPr>
      </w:pPr>
      <w:r>
        <w:rPr>
          <w:rFonts w:hint="eastAsia" w:ascii="宋体" w:hAnsi="宋体" w:cs="宋体"/>
          <w:b/>
          <w:bCs/>
          <w:i w:val="0"/>
          <w:iCs/>
          <w:color w:val="auto"/>
          <w:sz w:val="52"/>
          <w:szCs w:val="52"/>
        </w:rPr>
        <w:t>泸州市中医医院</w:t>
      </w:r>
    </w:p>
    <w:p>
      <w:pPr>
        <w:pStyle w:val="51"/>
        <w:rPr>
          <w:rFonts w:ascii="宋体" w:hAnsi="宋体" w:cs="宋体"/>
          <w:b/>
          <w:bCs/>
          <w:i w:val="0"/>
          <w:iCs/>
          <w:color w:val="auto"/>
          <w:sz w:val="52"/>
          <w:szCs w:val="52"/>
        </w:rPr>
      </w:pPr>
      <w:r>
        <w:rPr>
          <w:rFonts w:hint="eastAsia" w:ascii="宋体" w:hAnsi="宋体" w:cs="宋体"/>
          <w:b/>
          <w:bCs/>
          <w:i w:val="0"/>
          <w:iCs/>
          <w:color w:val="auto"/>
          <w:sz w:val="52"/>
          <w:szCs w:val="52"/>
        </w:rPr>
        <w:t>城南院区重要设备可编程控制器备件采购项目</w:t>
      </w:r>
    </w:p>
    <w:p>
      <w:pPr>
        <w:spacing w:line="480" w:lineRule="auto"/>
        <w:ind w:left="581" w:leftChars="171" w:right="537" w:rightChars="158"/>
        <w:jc w:val="center"/>
        <w:rPr>
          <w:rFonts w:hint="eastAsia" w:hAnsi="宋体" w:cs="宋体"/>
          <w:b/>
          <w:color w:val="auto"/>
          <w:sz w:val="52"/>
          <w:szCs w:val="52"/>
        </w:rPr>
      </w:pPr>
    </w:p>
    <w:p>
      <w:pPr>
        <w:spacing w:line="480" w:lineRule="auto"/>
        <w:ind w:left="581" w:leftChars="171" w:right="537" w:rightChars="158"/>
        <w:jc w:val="center"/>
        <w:rPr>
          <w:rFonts w:hAnsi="宋体" w:cs="宋体"/>
          <w:b/>
          <w:color w:val="auto"/>
          <w:sz w:val="52"/>
          <w:szCs w:val="52"/>
        </w:rPr>
      </w:pPr>
      <w:r>
        <w:rPr>
          <w:rFonts w:hint="eastAsia" w:hAnsi="宋体" w:cs="宋体"/>
          <w:b/>
          <w:color w:val="auto"/>
          <w:sz w:val="52"/>
          <w:szCs w:val="52"/>
        </w:rPr>
        <w:t>邀</w:t>
      </w:r>
    </w:p>
    <w:p>
      <w:pPr>
        <w:spacing w:line="480" w:lineRule="auto"/>
        <w:ind w:left="581" w:leftChars="171" w:right="537" w:rightChars="158"/>
        <w:jc w:val="center"/>
        <w:rPr>
          <w:rFonts w:hAnsi="宋体" w:cs="宋体"/>
          <w:b/>
          <w:color w:val="auto"/>
          <w:sz w:val="52"/>
          <w:szCs w:val="52"/>
        </w:rPr>
      </w:pPr>
      <w:r>
        <w:rPr>
          <w:rFonts w:hint="eastAsia" w:hAnsi="宋体" w:cs="宋体"/>
          <w:b/>
          <w:color w:val="auto"/>
          <w:sz w:val="52"/>
          <w:szCs w:val="52"/>
        </w:rPr>
        <w:t>请</w:t>
      </w:r>
    </w:p>
    <w:p>
      <w:pPr>
        <w:spacing w:line="480" w:lineRule="auto"/>
        <w:ind w:left="581" w:leftChars="171" w:right="537" w:rightChars="158"/>
        <w:jc w:val="center"/>
        <w:rPr>
          <w:rFonts w:hint="eastAsia" w:hAnsi="宋体" w:eastAsia="宋体" w:cs="宋体"/>
          <w:b/>
          <w:color w:val="auto"/>
          <w:sz w:val="52"/>
          <w:szCs w:val="52"/>
          <w:lang w:eastAsia="zh-CN"/>
        </w:rPr>
      </w:pPr>
      <w:r>
        <w:rPr>
          <w:rFonts w:hint="eastAsia" w:hAnsi="宋体" w:cs="宋体"/>
          <w:b/>
          <w:color w:val="auto"/>
          <w:sz w:val="52"/>
          <w:szCs w:val="52"/>
          <w:lang w:val="en-US" w:eastAsia="zh-CN"/>
        </w:rPr>
        <w:t>竞</w:t>
      </w:r>
    </w:p>
    <w:p>
      <w:pPr>
        <w:spacing w:line="480" w:lineRule="auto"/>
        <w:ind w:left="581" w:leftChars="171" w:right="537" w:rightChars="158"/>
        <w:jc w:val="center"/>
        <w:rPr>
          <w:rFonts w:hAnsi="宋体" w:cs="宋体"/>
          <w:b/>
          <w:color w:val="auto"/>
          <w:sz w:val="52"/>
          <w:szCs w:val="52"/>
        </w:rPr>
      </w:pPr>
      <w:r>
        <w:rPr>
          <w:rFonts w:hint="eastAsia" w:hAnsi="宋体" w:cs="宋体"/>
          <w:b/>
          <w:color w:val="auto"/>
          <w:sz w:val="52"/>
          <w:szCs w:val="52"/>
        </w:rPr>
        <w:t>价</w:t>
      </w:r>
    </w:p>
    <w:p>
      <w:pPr>
        <w:spacing w:line="480" w:lineRule="auto"/>
        <w:ind w:left="581" w:leftChars="171" w:right="537" w:rightChars="158"/>
        <w:jc w:val="center"/>
        <w:rPr>
          <w:rFonts w:hAnsi="宋体" w:cs="宋体"/>
          <w:b/>
          <w:color w:val="auto"/>
          <w:sz w:val="52"/>
          <w:szCs w:val="52"/>
        </w:rPr>
      </w:pPr>
      <w:r>
        <w:rPr>
          <w:rFonts w:hint="eastAsia" w:hAnsi="宋体" w:cs="宋体"/>
          <w:b/>
          <w:color w:val="auto"/>
          <w:sz w:val="52"/>
          <w:szCs w:val="52"/>
        </w:rPr>
        <w:t>文</w:t>
      </w:r>
    </w:p>
    <w:p>
      <w:pPr>
        <w:spacing w:line="480" w:lineRule="auto"/>
        <w:ind w:left="581" w:leftChars="171" w:right="537" w:rightChars="158"/>
        <w:jc w:val="center"/>
        <w:rPr>
          <w:rFonts w:hAnsi="宋体" w:cs="宋体"/>
          <w:b/>
          <w:color w:val="auto"/>
          <w:sz w:val="52"/>
          <w:szCs w:val="52"/>
        </w:rPr>
      </w:pPr>
      <w:r>
        <w:rPr>
          <w:rFonts w:hint="eastAsia" w:hAnsi="宋体" w:cs="宋体"/>
          <w:b/>
          <w:color w:val="auto"/>
          <w:sz w:val="52"/>
          <w:szCs w:val="52"/>
        </w:rPr>
        <w:t>件</w:t>
      </w:r>
    </w:p>
    <w:p>
      <w:pPr>
        <w:pStyle w:val="18"/>
        <w:rPr>
          <w:rFonts w:hAnsi="宋体" w:cs="宋体"/>
          <w:color w:val="auto"/>
        </w:rPr>
      </w:pPr>
      <w:bookmarkStart w:id="0" w:name="_Hlt101233737"/>
      <w:bookmarkEnd w:id="0"/>
      <w:bookmarkStart w:id="1" w:name="_Hlt101843627"/>
      <w:bookmarkEnd w:id="1"/>
      <w:bookmarkStart w:id="2" w:name="_Toc183682338"/>
      <w:bookmarkStart w:id="3" w:name="_Toc217446030"/>
    </w:p>
    <w:p>
      <w:pPr>
        <w:jc w:val="center"/>
        <w:rPr>
          <w:rFonts w:hAnsi="宋体" w:cs="宋体"/>
          <w:b/>
          <w:color w:val="auto"/>
          <w:sz w:val="30"/>
          <w:szCs w:val="30"/>
        </w:rPr>
      </w:pPr>
      <w:r>
        <w:rPr>
          <w:rFonts w:hint="eastAsia" w:hAnsi="宋体" w:cs="宋体"/>
          <w:b/>
          <w:color w:val="auto"/>
          <w:sz w:val="30"/>
          <w:szCs w:val="30"/>
        </w:rPr>
        <w:t>泸州市中医医院  编制</w:t>
      </w:r>
    </w:p>
    <w:p>
      <w:pPr>
        <w:ind w:right="537" w:rightChars="158"/>
        <w:jc w:val="center"/>
        <w:rPr>
          <w:rFonts w:hAnsi="宋体" w:cs="宋体"/>
          <w:b/>
          <w:color w:val="auto"/>
          <w:sz w:val="32"/>
          <w:szCs w:val="32"/>
        </w:rPr>
        <w:sectPr>
          <w:headerReference r:id="rId5" w:type="first"/>
          <w:headerReference r:id="rId3" w:type="default"/>
          <w:footerReference r:id="rId6" w:type="default"/>
          <w:headerReference r:id="rId4" w:type="even"/>
          <w:footerReference r:id="rId7" w:type="even"/>
          <w:pgSz w:w="11906" w:h="16838"/>
          <w:pgMar w:top="1400" w:right="1536" w:bottom="1089" w:left="1530" w:header="851" w:footer="595" w:gutter="0"/>
          <w:pgBorders>
            <w:top w:val="none" w:sz="0" w:space="0"/>
            <w:left w:val="none" w:sz="0" w:space="0"/>
            <w:bottom w:val="none" w:sz="0" w:space="0"/>
            <w:right w:val="none" w:sz="0" w:space="0"/>
          </w:pgBorders>
          <w:pgNumType w:start="1"/>
          <w:cols w:space="720" w:num="1"/>
          <w:titlePg/>
          <w:docGrid w:type="linesAndChars" w:linePitch="312" w:charSpace="0"/>
        </w:sectPr>
      </w:pPr>
      <w:r>
        <w:rPr>
          <w:rFonts w:hint="eastAsia" w:hAnsi="宋体" w:cs="宋体"/>
          <w:b/>
          <w:color w:val="auto"/>
          <w:sz w:val="32"/>
          <w:szCs w:val="32"/>
        </w:rPr>
        <w:t xml:space="preserve">    202</w:t>
      </w:r>
      <w:r>
        <w:rPr>
          <w:rFonts w:hint="eastAsia" w:hAnsi="宋体" w:cs="宋体"/>
          <w:b/>
          <w:color w:val="auto"/>
          <w:sz w:val="32"/>
          <w:szCs w:val="32"/>
          <w:lang w:val="en-US" w:eastAsia="zh-CN"/>
        </w:rPr>
        <w:t>4</w:t>
      </w:r>
      <w:r>
        <w:rPr>
          <w:rFonts w:hint="eastAsia" w:hAnsi="宋体" w:cs="宋体"/>
          <w:b/>
          <w:color w:val="auto"/>
          <w:sz w:val="32"/>
          <w:szCs w:val="32"/>
        </w:rPr>
        <w:t>年</w:t>
      </w:r>
      <w:r>
        <w:rPr>
          <w:rFonts w:hint="eastAsia" w:hAnsi="宋体" w:cs="宋体"/>
          <w:b/>
          <w:color w:val="auto"/>
          <w:sz w:val="32"/>
          <w:szCs w:val="32"/>
          <w:lang w:val="en-US" w:eastAsia="zh-CN"/>
        </w:rPr>
        <w:t>3</w:t>
      </w:r>
      <w:r>
        <w:rPr>
          <w:rFonts w:hint="eastAsia" w:hAnsi="宋体" w:cs="宋体"/>
          <w:b/>
          <w:color w:val="auto"/>
          <w:sz w:val="32"/>
          <w:szCs w:val="32"/>
        </w:rPr>
        <w:t>月</w:t>
      </w:r>
    </w:p>
    <w:bookmarkEnd w:id="2"/>
    <w:bookmarkEnd w:id="3"/>
    <w:sdt>
      <w:sdtPr>
        <w:rPr>
          <w:rFonts w:hint="eastAsia" w:hAnsi="宋体" w:cs="宋体"/>
          <w:color w:val="auto"/>
          <w:sz w:val="44"/>
          <w:szCs w:val="40"/>
        </w:rPr>
        <w:id w:val="147473452"/>
        <w:docPartObj>
          <w:docPartGallery w:val="Table of Contents"/>
          <w:docPartUnique/>
        </w:docPartObj>
      </w:sdtPr>
      <w:sdtEndPr>
        <w:rPr>
          <w:rFonts w:hint="eastAsia" w:hAnsi="宋体" w:cs="宋体"/>
          <w:b/>
          <w:color w:val="auto"/>
          <w:sz w:val="44"/>
          <w:szCs w:val="40"/>
        </w:rPr>
      </w:sdtEndPr>
      <w:sdtContent>
        <w:p>
          <w:pPr>
            <w:jc w:val="center"/>
            <w:rPr>
              <w:rFonts w:hAnsi="宋体" w:cs="宋体"/>
              <w:color w:val="auto"/>
              <w:sz w:val="72"/>
              <w:szCs w:val="40"/>
            </w:rPr>
          </w:pPr>
          <w:r>
            <w:rPr>
              <w:rFonts w:hint="eastAsia" w:hAnsi="宋体" w:cs="宋体"/>
              <w:color w:val="auto"/>
              <w:sz w:val="44"/>
              <w:szCs w:val="40"/>
            </w:rPr>
            <w:t>目录</w:t>
          </w:r>
        </w:p>
        <w:p>
          <w:pPr>
            <w:pStyle w:val="78"/>
            <w:tabs>
              <w:tab w:val="right" w:leader="dot" w:pos="9922"/>
            </w:tabs>
            <w:spacing w:line="360" w:lineRule="auto"/>
            <w:rPr>
              <w:rFonts w:ascii="宋体" w:hAnsi="宋体" w:cs="宋体"/>
              <w:color w:val="auto"/>
              <w:sz w:val="30"/>
              <w:szCs w:val="30"/>
            </w:rPr>
          </w:pPr>
          <w:r>
            <w:rPr>
              <w:rFonts w:hint="eastAsia" w:ascii="宋体" w:hAnsi="宋体" w:cs="宋体"/>
              <w:color w:val="auto"/>
            </w:rPr>
            <w:fldChar w:fldCharType="begin"/>
          </w:r>
          <w:r>
            <w:rPr>
              <w:rFonts w:hint="eastAsia" w:ascii="宋体" w:hAnsi="宋体" w:cs="宋体"/>
              <w:color w:val="auto"/>
            </w:rPr>
            <w:instrText xml:space="preserve">TOC \o "1-2" \h \u </w:instrText>
          </w:r>
          <w:r>
            <w:rPr>
              <w:rFonts w:hint="eastAsia" w:ascii="宋体" w:hAnsi="宋体" w:cs="宋体"/>
              <w:color w:val="auto"/>
            </w:rPr>
            <w:fldChar w:fldCharType="separate"/>
          </w:r>
          <w:r>
            <w:rPr>
              <w:color w:val="auto"/>
            </w:rPr>
            <w:fldChar w:fldCharType="begin"/>
          </w:r>
          <w:r>
            <w:rPr>
              <w:color w:val="auto"/>
            </w:rPr>
            <w:instrText xml:space="preserve"> HYPERLINK \l "_Toc27546" </w:instrText>
          </w:r>
          <w:r>
            <w:rPr>
              <w:color w:val="auto"/>
            </w:rPr>
            <w:fldChar w:fldCharType="separate"/>
          </w:r>
          <w:r>
            <w:rPr>
              <w:rFonts w:hint="eastAsia" w:ascii="宋体" w:hAnsi="宋体" w:cs="宋体"/>
              <w:color w:val="auto"/>
              <w:kern w:val="2"/>
              <w:sz w:val="30"/>
              <w:szCs w:val="30"/>
            </w:rPr>
            <w:t xml:space="preserve">第一章 </w:t>
          </w:r>
          <w:r>
            <w:rPr>
              <w:rFonts w:hint="eastAsia" w:ascii="宋体" w:hAnsi="宋体" w:cs="宋体"/>
              <w:color w:val="auto"/>
              <w:kern w:val="2"/>
              <w:sz w:val="30"/>
              <w:szCs w:val="30"/>
              <w:lang w:val="en-US" w:eastAsia="zh-CN"/>
            </w:rPr>
            <w:t>竞</w:t>
          </w:r>
          <w:r>
            <w:rPr>
              <w:rFonts w:hint="eastAsia" w:ascii="宋体" w:hAnsi="宋体" w:cs="宋体"/>
              <w:color w:val="auto"/>
              <w:kern w:val="2"/>
              <w:sz w:val="30"/>
              <w:szCs w:val="30"/>
            </w:rPr>
            <w:t>价邀请</w:t>
          </w:r>
          <w:r>
            <w:rPr>
              <w:rFonts w:hint="eastAsia" w:ascii="宋体" w:hAnsi="宋体" w:cs="宋体"/>
              <w:color w:val="auto"/>
              <w:sz w:val="30"/>
              <w:szCs w:val="30"/>
            </w:rPr>
            <w:tab/>
          </w:r>
          <w:r>
            <w:rPr>
              <w:rFonts w:hint="eastAsia" w:ascii="宋体" w:hAnsi="宋体" w:cs="宋体"/>
              <w:color w:val="auto"/>
              <w:sz w:val="30"/>
              <w:szCs w:val="30"/>
            </w:rPr>
            <w:fldChar w:fldCharType="begin"/>
          </w:r>
          <w:r>
            <w:rPr>
              <w:rFonts w:hint="eastAsia" w:ascii="宋体" w:hAnsi="宋体" w:cs="宋体"/>
              <w:color w:val="auto"/>
              <w:sz w:val="30"/>
              <w:szCs w:val="30"/>
            </w:rPr>
            <w:instrText xml:space="preserve"> PAGEREF _Toc27546 \h </w:instrText>
          </w:r>
          <w:r>
            <w:rPr>
              <w:rFonts w:hint="eastAsia" w:ascii="宋体" w:hAnsi="宋体" w:cs="宋体"/>
              <w:color w:val="auto"/>
              <w:sz w:val="30"/>
              <w:szCs w:val="30"/>
            </w:rPr>
            <w:fldChar w:fldCharType="separate"/>
          </w:r>
          <w:r>
            <w:rPr>
              <w:rFonts w:hint="eastAsia" w:ascii="宋体" w:hAnsi="宋体" w:cs="宋体"/>
              <w:color w:val="auto"/>
              <w:sz w:val="30"/>
              <w:szCs w:val="30"/>
            </w:rPr>
            <w:t>3</w:t>
          </w:r>
          <w:r>
            <w:rPr>
              <w:rFonts w:hint="eastAsia" w:ascii="宋体" w:hAnsi="宋体" w:cs="宋体"/>
              <w:color w:val="auto"/>
              <w:sz w:val="30"/>
              <w:szCs w:val="30"/>
            </w:rPr>
            <w:fldChar w:fldCharType="end"/>
          </w:r>
          <w:r>
            <w:rPr>
              <w:rFonts w:hint="eastAsia" w:ascii="宋体" w:hAnsi="宋体" w:cs="宋体"/>
              <w:color w:val="auto"/>
              <w:sz w:val="30"/>
              <w:szCs w:val="30"/>
            </w:rPr>
            <w:fldChar w:fldCharType="end"/>
          </w:r>
        </w:p>
        <w:p>
          <w:pPr>
            <w:pStyle w:val="168"/>
            <w:tabs>
              <w:tab w:val="right" w:leader="dot" w:pos="9922"/>
            </w:tabs>
            <w:spacing w:line="360" w:lineRule="auto"/>
            <w:ind w:left="0" w:leftChars="0"/>
            <w:rPr>
              <w:rFonts w:ascii="宋体" w:hAnsi="宋体" w:cs="宋体"/>
              <w:color w:val="auto"/>
              <w:sz w:val="30"/>
              <w:szCs w:val="30"/>
            </w:rPr>
          </w:pPr>
          <w:r>
            <w:rPr>
              <w:color w:val="auto"/>
            </w:rPr>
            <w:fldChar w:fldCharType="begin"/>
          </w:r>
          <w:r>
            <w:rPr>
              <w:color w:val="auto"/>
            </w:rPr>
            <w:instrText xml:space="preserve"> HYPERLINK \l "_Toc24538" </w:instrText>
          </w:r>
          <w:r>
            <w:rPr>
              <w:color w:val="auto"/>
            </w:rPr>
            <w:fldChar w:fldCharType="separate"/>
          </w:r>
          <w:r>
            <w:rPr>
              <w:rFonts w:hint="eastAsia" w:ascii="宋体" w:hAnsi="宋体" w:cs="宋体"/>
              <w:color w:val="auto"/>
              <w:sz w:val="30"/>
              <w:szCs w:val="30"/>
            </w:rPr>
            <w:t>第二章  供应商须知</w:t>
          </w:r>
          <w:r>
            <w:rPr>
              <w:rFonts w:hint="eastAsia" w:ascii="宋体" w:hAnsi="宋体" w:cs="宋体"/>
              <w:color w:val="auto"/>
              <w:sz w:val="30"/>
              <w:szCs w:val="30"/>
            </w:rPr>
            <w:tab/>
          </w:r>
          <w:r>
            <w:rPr>
              <w:rFonts w:hint="eastAsia" w:ascii="宋体" w:hAnsi="宋体" w:cs="宋体"/>
              <w:color w:val="auto"/>
              <w:sz w:val="30"/>
              <w:szCs w:val="30"/>
              <w:lang w:val="en-US" w:eastAsia="zh-CN"/>
            </w:rPr>
            <w:t>5</w:t>
          </w:r>
          <w:r>
            <w:rPr>
              <w:rFonts w:hint="eastAsia" w:ascii="宋体" w:hAnsi="宋体" w:cs="宋体"/>
              <w:color w:val="auto"/>
              <w:sz w:val="30"/>
              <w:szCs w:val="30"/>
            </w:rPr>
            <w:fldChar w:fldCharType="end"/>
          </w:r>
        </w:p>
        <w:p>
          <w:pPr>
            <w:pStyle w:val="168"/>
            <w:tabs>
              <w:tab w:val="right" w:leader="dot" w:pos="9922"/>
            </w:tabs>
            <w:spacing w:line="360" w:lineRule="auto"/>
            <w:ind w:left="0" w:leftChars="0"/>
            <w:rPr>
              <w:rFonts w:ascii="宋体" w:hAnsi="宋体" w:cs="宋体"/>
              <w:color w:val="auto"/>
              <w:sz w:val="30"/>
              <w:szCs w:val="30"/>
            </w:rPr>
          </w:pPr>
          <w:r>
            <w:rPr>
              <w:color w:val="auto"/>
            </w:rPr>
            <w:fldChar w:fldCharType="begin"/>
          </w:r>
          <w:r>
            <w:rPr>
              <w:color w:val="auto"/>
            </w:rPr>
            <w:instrText xml:space="preserve"> HYPERLINK \l "_Toc31658" </w:instrText>
          </w:r>
          <w:r>
            <w:rPr>
              <w:color w:val="auto"/>
            </w:rPr>
            <w:fldChar w:fldCharType="separate"/>
          </w:r>
          <w:r>
            <w:rPr>
              <w:rFonts w:hint="eastAsia" w:ascii="宋体" w:hAnsi="宋体" w:cs="宋体"/>
              <w:color w:val="auto"/>
              <w:sz w:val="30"/>
              <w:szCs w:val="30"/>
            </w:rPr>
            <w:t>一、供应商须知前附表</w:t>
          </w:r>
          <w:r>
            <w:rPr>
              <w:rFonts w:hint="eastAsia" w:ascii="宋体" w:hAnsi="宋体" w:cs="宋体"/>
              <w:color w:val="auto"/>
              <w:sz w:val="30"/>
              <w:szCs w:val="30"/>
            </w:rPr>
            <w:tab/>
          </w:r>
          <w:r>
            <w:rPr>
              <w:rFonts w:hint="eastAsia" w:ascii="宋体" w:hAnsi="宋体" w:cs="宋体"/>
              <w:color w:val="auto"/>
              <w:sz w:val="30"/>
              <w:szCs w:val="30"/>
              <w:lang w:val="en-US" w:eastAsia="zh-CN"/>
            </w:rPr>
            <w:t>5</w:t>
          </w:r>
          <w:r>
            <w:rPr>
              <w:rFonts w:hint="eastAsia" w:ascii="宋体" w:hAnsi="宋体" w:cs="宋体"/>
              <w:color w:val="auto"/>
              <w:sz w:val="30"/>
              <w:szCs w:val="30"/>
            </w:rPr>
            <w:fldChar w:fldCharType="end"/>
          </w:r>
        </w:p>
        <w:p>
          <w:pPr>
            <w:pStyle w:val="168"/>
            <w:tabs>
              <w:tab w:val="right" w:leader="dot" w:pos="9922"/>
            </w:tabs>
            <w:spacing w:line="360" w:lineRule="auto"/>
            <w:ind w:left="0" w:leftChars="0"/>
            <w:rPr>
              <w:rFonts w:hint="eastAsia" w:ascii="宋体" w:hAnsi="宋体" w:eastAsia="宋体" w:cs="宋体"/>
              <w:color w:val="auto"/>
              <w:sz w:val="30"/>
              <w:szCs w:val="30"/>
              <w:lang w:val="en-US" w:eastAsia="zh-CN"/>
            </w:rPr>
          </w:pPr>
          <w:r>
            <w:rPr>
              <w:color w:val="auto"/>
            </w:rPr>
            <w:fldChar w:fldCharType="begin"/>
          </w:r>
          <w:r>
            <w:rPr>
              <w:color w:val="auto"/>
            </w:rPr>
            <w:instrText xml:space="preserve"> HYPERLINK \l "_Toc815" </w:instrText>
          </w:r>
          <w:r>
            <w:rPr>
              <w:color w:val="auto"/>
            </w:rPr>
            <w:fldChar w:fldCharType="separate"/>
          </w:r>
          <w:r>
            <w:rPr>
              <w:rFonts w:hint="eastAsia" w:ascii="宋体" w:hAnsi="宋体" w:cs="宋体"/>
              <w:bCs/>
              <w:color w:val="auto"/>
              <w:sz w:val="30"/>
              <w:szCs w:val="30"/>
            </w:rPr>
            <w:t>第三章 供应商应提供的响应资料</w:t>
          </w:r>
          <w:r>
            <w:rPr>
              <w:rFonts w:hint="eastAsia" w:ascii="宋体" w:hAnsi="宋体" w:cs="宋体"/>
              <w:color w:val="auto"/>
              <w:sz w:val="30"/>
              <w:szCs w:val="30"/>
            </w:rPr>
            <w:tab/>
          </w:r>
          <w:r>
            <w:rPr>
              <w:rFonts w:hint="eastAsia" w:ascii="宋体" w:hAnsi="宋体" w:cs="宋体"/>
              <w:color w:val="auto"/>
              <w:sz w:val="30"/>
              <w:szCs w:val="30"/>
              <w:lang w:val="en-US" w:eastAsia="zh-CN"/>
            </w:rPr>
            <w:t>7</w:t>
          </w:r>
          <w:r>
            <w:rPr>
              <w:rFonts w:hint="eastAsia" w:ascii="宋体" w:hAnsi="宋体" w:cs="宋体"/>
              <w:color w:val="auto"/>
              <w:sz w:val="30"/>
              <w:szCs w:val="30"/>
            </w:rPr>
            <w:fldChar w:fldCharType="end"/>
          </w:r>
        </w:p>
        <w:p>
          <w:pPr>
            <w:pStyle w:val="168"/>
            <w:tabs>
              <w:tab w:val="right" w:leader="dot" w:pos="9922"/>
            </w:tabs>
            <w:spacing w:line="360" w:lineRule="auto"/>
            <w:ind w:left="0" w:leftChars="0"/>
            <w:rPr>
              <w:rFonts w:hint="eastAsia" w:ascii="宋体" w:hAnsi="宋体" w:eastAsia="宋体" w:cs="宋体"/>
              <w:color w:val="auto"/>
              <w:sz w:val="30"/>
              <w:szCs w:val="30"/>
              <w:lang w:val="en-US" w:eastAsia="zh-CN"/>
            </w:rPr>
          </w:pPr>
          <w:r>
            <w:rPr>
              <w:color w:val="auto"/>
            </w:rPr>
            <w:fldChar w:fldCharType="begin"/>
          </w:r>
          <w:r>
            <w:rPr>
              <w:color w:val="auto"/>
            </w:rPr>
            <w:instrText xml:space="preserve"> HYPERLINK \l "_Toc25264" </w:instrText>
          </w:r>
          <w:r>
            <w:rPr>
              <w:color w:val="auto"/>
            </w:rPr>
            <w:fldChar w:fldCharType="separate"/>
          </w:r>
          <w:r>
            <w:rPr>
              <w:rFonts w:hint="eastAsia" w:ascii="宋体" w:hAnsi="宋体" w:cs="宋体"/>
              <w:color w:val="auto"/>
              <w:sz w:val="30"/>
              <w:szCs w:val="30"/>
            </w:rPr>
            <w:t>一、</w:t>
          </w:r>
          <w:r>
            <w:rPr>
              <w:rFonts w:hint="eastAsia" w:ascii="宋体" w:hAnsi="宋体" w:cs="宋体"/>
              <w:bCs/>
              <w:color w:val="auto"/>
              <w:sz w:val="30"/>
              <w:szCs w:val="30"/>
            </w:rPr>
            <w:t>供应商资格条件相关证明材料</w:t>
          </w:r>
          <w:r>
            <w:rPr>
              <w:rFonts w:hint="eastAsia" w:ascii="宋体" w:hAnsi="宋体" w:cs="宋体"/>
              <w:color w:val="auto"/>
              <w:sz w:val="30"/>
              <w:szCs w:val="30"/>
            </w:rPr>
            <w:tab/>
          </w:r>
          <w:r>
            <w:rPr>
              <w:rFonts w:hint="eastAsia" w:ascii="宋体" w:hAnsi="宋体" w:cs="宋体"/>
              <w:color w:val="auto"/>
              <w:sz w:val="30"/>
              <w:szCs w:val="30"/>
              <w:lang w:val="en-US" w:eastAsia="zh-CN"/>
            </w:rPr>
            <w:t>7</w:t>
          </w:r>
          <w:r>
            <w:rPr>
              <w:rFonts w:hint="eastAsia" w:ascii="宋体" w:hAnsi="宋体" w:cs="宋体"/>
              <w:color w:val="auto"/>
              <w:sz w:val="30"/>
              <w:szCs w:val="30"/>
            </w:rPr>
            <w:fldChar w:fldCharType="end"/>
          </w:r>
        </w:p>
        <w:p>
          <w:pPr>
            <w:pStyle w:val="168"/>
            <w:tabs>
              <w:tab w:val="right" w:leader="dot" w:pos="9922"/>
            </w:tabs>
            <w:spacing w:line="360" w:lineRule="auto"/>
            <w:ind w:left="0" w:leftChars="0"/>
            <w:rPr>
              <w:rFonts w:hint="default" w:ascii="宋体" w:hAnsi="宋体" w:eastAsia="宋体" w:cs="宋体"/>
              <w:color w:val="auto"/>
              <w:sz w:val="30"/>
              <w:szCs w:val="30"/>
              <w:lang w:val="en-US" w:eastAsia="zh-CN"/>
            </w:rPr>
          </w:pPr>
          <w:r>
            <w:rPr>
              <w:color w:val="auto"/>
            </w:rPr>
            <w:fldChar w:fldCharType="begin"/>
          </w:r>
          <w:r>
            <w:rPr>
              <w:color w:val="auto"/>
            </w:rPr>
            <w:instrText xml:space="preserve"> HYPERLINK \l "_Toc3370" </w:instrText>
          </w:r>
          <w:r>
            <w:rPr>
              <w:color w:val="auto"/>
            </w:rPr>
            <w:fldChar w:fldCharType="separate"/>
          </w:r>
          <w:r>
            <w:rPr>
              <w:rFonts w:hint="eastAsia" w:ascii="宋体" w:hAnsi="宋体" w:cs="宋体"/>
              <w:bCs/>
              <w:color w:val="auto"/>
              <w:kern w:val="2"/>
              <w:sz w:val="30"/>
              <w:szCs w:val="30"/>
            </w:rPr>
            <w:t>二、承诺函</w:t>
          </w:r>
          <w:r>
            <w:rPr>
              <w:rFonts w:hint="eastAsia" w:ascii="宋体" w:hAnsi="宋体" w:cs="宋体"/>
              <w:color w:val="auto"/>
              <w:sz w:val="30"/>
              <w:szCs w:val="30"/>
            </w:rPr>
            <w:tab/>
          </w:r>
          <w:r>
            <w:rPr>
              <w:rFonts w:hint="eastAsia" w:ascii="宋体" w:hAnsi="宋体" w:cs="宋体"/>
              <w:color w:val="auto"/>
              <w:sz w:val="30"/>
              <w:szCs w:val="30"/>
            </w:rPr>
            <w:fldChar w:fldCharType="end"/>
          </w:r>
          <w:r>
            <w:rPr>
              <w:rFonts w:hint="eastAsia" w:ascii="宋体" w:hAnsi="宋体" w:cs="宋体"/>
              <w:color w:val="auto"/>
              <w:sz w:val="30"/>
              <w:szCs w:val="30"/>
              <w:lang w:val="en-US" w:eastAsia="zh-CN"/>
            </w:rPr>
            <w:t>8</w:t>
          </w:r>
        </w:p>
        <w:p>
          <w:pPr>
            <w:pStyle w:val="168"/>
            <w:tabs>
              <w:tab w:val="right" w:leader="dot" w:pos="9922"/>
            </w:tabs>
            <w:spacing w:line="360" w:lineRule="auto"/>
            <w:ind w:left="0" w:leftChars="0"/>
            <w:rPr>
              <w:rFonts w:hint="default" w:ascii="宋体" w:hAnsi="宋体" w:eastAsia="宋体" w:cs="宋体"/>
              <w:bCs/>
              <w:color w:val="auto"/>
              <w:sz w:val="30"/>
              <w:szCs w:val="30"/>
              <w:lang w:val="en-US" w:eastAsia="zh-CN"/>
            </w:rPr>
          </w:pPr>
          <w:r>
            <w:rPr>
              <w:rFonts w:hint="eastAsia"/>
              <w:color w:val="auto"/>
            </w:rPr>
            <w:fldChar w:fldCharType="begin"/>
          </w:r>
          <w:r>
            <w:rPr>
              <w:color w:val="auto"/>
            </w:rPr>
            <w:instrText xml:space="preserve"> HYPERLINK \l "_Toc28982" </w:instrText>
          </w:r>
          <w:r>
            <w:rPr>
              <w:rFonts w:hint="eastAsia"/>
              <w:color w:val="auto"/>
            </w:rPr>
            <w:fldChar w:fldCharType="separate"/>
          </w:r>
          <w:r>
            <w:rPr>
              <w:rFonts w:hint="eastAsia" w:ascii="宋体" w:hAnsi="宋体" w:cs="宋体"/>
              <w:bCs/>
              <w:color w:val="auto"/>
              <w:sz w:val="30"/>
              <w:szCs w:val="30"/>
            </w:rPr>
            <w:t>三、授权委托书</w:t>
          </w:r>
          <w:r>
            <w:rPr>
              <w:rFonts w:hint="eastAsia" w:ascii="宋体" w:hAnsi="宋体" w:cs="宋体"/>
              <w:color w:val="auto"/>
              <w:sz w:val="30"/>
              <w:szCs w:val="30"/>
            </w:rPr>
            <w:tab/>
          </w:r>
          <w:r>
            <w:rPr>
              <w:rFonts w:hint="eastAsia" w:ascii="宋体" w:hAnsi="宋体" w:cs="宋体"/>
              <w:color w:val="auto"/>
              <w:sz w:val="30"/>
              <w:szCs w:val="30"/>
              <w:lang w:val="en-US" w:eastAsia="zh-CN"/>
            </w:rPr>
            <w:t>9</w:t>
          </w:r>
        </w:p>
        <w:p>
          <w:pPr>
            <w:pStyle w:val="168"/>
            <w:tabs>
              <w:tab w:val="right" w:leader="dot" w:pos="9922"/>
            </w:tabs>
            <w:spacing w:line="360" w:lineRule="auto"/>
            <w:ind w:left="0" w:leftChars="0"/>
            <w:rPr>
              <w:rFonts w:hint="eastAsia" w:ascii="宋体" w:hAnsi="宋体" w:eastAsia="宋体" w:cs="宋体"/>
              <w:color w:val="auto"/>
              <w:sz w:val="30"/>
              <w:szCs w:val="30"/>
              <w:lang w:eastAsia="zh-CN"/>
            </w:rPr>
          </w:pPr>
          <w:r>
            <w:rPr>
              <w:rFonts w:hint="eastAsia" w:ascii="宋体" w:hAnsi="宋体" w:cs="宋体"/>
              <w:bCs/>
              <w:color w:val="auto"/>
              <w:sz w:val="30"/>
              <w:szCs w:val="30"/>
            </w:rPr>
            <w:t>四、报价表</w:t>
          </w:r>
          <w:r>
            <w:rPr>
              <w:rFonts w:hint="eastAsia" w:ascii="宋体" w:hAnsi="宋体" w:cs="宋体"/>
              <w:color w:val="auto"/>
              <w:sz w:val="30"/>
              <w:szCs w:val="30"/>
            </w:rPr>
            <w:tab/>
          </w:r>
          <w:r>
            <w:rPr>
              <w:rFonts w:hint="eastAsia" w:ascii="宋体" w:hAnsi="宋体" w:cs="宋体"/>
              <w:color w:val="auto"/>
              <w:sz w:val="30"/>
              <w:szCs w:val="30"/>
            </w:rPr>
            <w:t>1</w:t>
          </w:r>
          <w:r>
            <w:rPr>
              <w:rFonts w:hint="eastAsia" w:ascii="宋体" w:hAnsi="宋体" w:cs="宋体"/>
              <w:color w:val="auto"/>
              <w:sz w:val="30"/>
              <w:szCs w:val="30"/>
            </w:rPr>
            <w:fldChar w:fldCharType="end"/>
          </w:r>
          <w:r>
            <w:rPr>
              <w:rFonts w:hint="eastAsia" w:ascii="宋体" w:hAnsi="宋体" w:cs="宋体"/>
              <w:color w:val="auto"/>
              <w:sz w:val="30"/>
              <w:szCs w:val="30"/>
              <w:lang w:val="en-US" w:eastAsia="zh-CN"/>
            </w:rPr>
            <w:t>0</w:t>
          </w:r>
        </w:p>
        <w:p>
          <w:pPr>
            <w:pStyle w:val="168"/>
            <w:tabs>
              <w:tab w:val="right" w:leader="dot" w:pos="9922"/>
            </w:tabs>
            <w:spacing w:line="360" w:lineRule="auto"/>
            <w:ind w:left="0" w:leftChars="0"/>
            <w:rPr>
              <w:rFonts w:hint="eastAsia" w:ascii="宋体" w:hAnsi="宋体" w:cs="宋体"/>
              <w:color w:val="auto"/>
              <w:sz w:val="30"/>
              <w:szCs w:val="30"/>
              <w:lang w:val="en-US" w:eastAsia="zh-CN"/>
            </w:rPr>
          </w:pPr>
          <w:r>
            <w:rPr>
              <w:rFonts w:hint="eastAsia" w:ascii="宋体" w:hAnsi="宋体" w:cs="宋体"/>
              <w:bCs/>
              <w:color w:val="auto"/>
              <w:sz w:val="30"/>
              <w:szCs w:val="30"/>
            </w:rPr>
            <w:t>五、</w:t>
          </w:r>
          <w:r>
            <w:rPr>
              <w:color w:val="auto"/>
            </w:rPr>
            <w:fldChar w:fldCharType="begin"/>
          </w:r>
          <w:r>
            <w:rPr>
              <w:color w:val="auto"/>
            </w:rPr>
            <w:instrText xml:space="preserve"> HYPERLINK \l "_Toc11918" </w:instrText>
          </w:r>
          <w:r>
            <w:rPr>
              <w:color w:val="auto"/>
            </w:rPr>
            <w:fldChar w:fldCharType="separate"/>
          </w:r>
          <w:r>
            <w:rPr>
              <w:rFonts w:hint="eastAsia" w:ascii="宋体" w:hAnsi="宋体" w:cs="宋体"/>
              <w:bCs/>
              <w:color w:val="auto"/>
              <w:sz w:val="30"/>
              <w:szCs w:val="30"/>
            </w:rPr>
            <w:t>供应商认为需要提交的其他文件和资料</w:t>
          </w:r>
          <w:r>
            <w:rPr>
              <w:rFonts w:hint="eastAsia" w:ascii="宋体" w:hAnsi="宋体" w:cs="宋体"/>
              <w:bCs/>
              <w:color w:val="auto"/>
              <w:sz w:val="30"/>
              <w:szCs w:val="30"/>
            </w:rPr>
            <w:tab/>
          </w:r>
          <w:r>
            <w:rPr>
              <w:rFonts w:hint="eastAsia" w:ascii="宋体" w:hAnsi="宋体" w:cs="宋体"/>
              <w:bCs/>
              <w:color w:val="auto"/>
              <w:sz w:val="30"/>
              <w:szCs w:val="30"/>
            </w:rPr>
            <w:t>1</w:t>
          </w:r>
          <w:r>
            <w:rPr>
              <w:rFonts w:hint="eastAsia" w:ascii="宋体" w:hAnsi="宋体" w:cs="宋体"/>
              <w:bCs/>
              <w:color w:val="auto"/>
              <w:sz w:val="30"/>
              <w:szCs w:val="30"/>
            </w:rPr>
            <w:fldChar w:fldCharType="end"/>
          </w:r>
          <w:r>
            <w:rPr>
              <w:rFonts w:hint="eastAsia" w:ascii="宋体" w:hAnsi="宋体" w:cs="宋体"/>
              <w:color w:val="auto"/>
              <w:sz w:val="30"/>
              <w:szCs w:val="30"/>
              <w:lang w:val="en-US" w:eastAsia="zh-CN"/>
            </w:rPr>
            <w:t>2</w:t>
          </w:r>
        </w:p>
        <w:p>
          <w:pPr>
            <w:rPr>
              <w:rFonts w:hAnsi="宋体" w:cs="宋体"/>
              <w:color w:val="auto"/>
            </w:rPr>
          </w:pPr>
          <w:r>
            <w:rPr>
              <w:rFonts w:hint="eastAsia" w:hAnsi="宋体" w:cs="宋体"/>
              <w:b/>
              <w:color w:val="auto"/>
            </w:rPr>
            <w:fldChar w:fldCharType="end"/>
          </w:r>
        </w:p>
      </w:sdtContent>
    </w:sdt>
    <w:p>
      <w:pPr>
        <w:rPr>
          <w:rFonts w:hAnsi="宋体" w:cs="宋体"/>
          <w:b/>
          <w:color w:val="auto"/>
          <w:kern w:val="2"/>
          <w:sz w:val="36"/>
          <w:szCs w:val="22"/>
        </w:rPr>
      </w:pPr>
      <w:r>
        <w:rPr>
          <w:rFonts w:hint="eastAsia" w:hAnsi="宋体" w:cs="宋体"/>
          <w:b/>
          <w:color w:val="auto"/>
          <w:kern w:val="2"/>
          <w:sz w:val="36"/>
          <w:szCs w:val="22"/>
        </w:rPr>
        <w:br w:type="page"/>
      </w:r>
    </w:p>
    <w:p>
      <w:pPr>
        <w:pStyle w:val="29"/>
        <w:spacing w:line="360" w:lineRule="auto"/>
        <w:ind w:left="0" w:leftChars="0" w:firstLine="0" w:firstLineChars="0"/>
        <w:jc w:val="center"/>
        <w:outlineLvl w:val="0"/>
        <w:rPr>
          <w:rFonts w:ascii="宋体" w:eastAsia="宋体" w:cs="宋体"/>
          <w:b/>
          <w:color w:val="auto"/>
          <w:kern w:val="2"/>
          <w:sz w:val="36"/>
          <w:szCs w:val="22"/>
        </w:rPr>
      </w:pPr>
      <w:bookmarkStart w:id="4" w:name="_Toc27546"/>
      <w:r>
        <w:rPr>
          <w:rFonts w:hint="eastAsia" w:ascii="宋体" w:eastAsia="宋体" w:cs="宋体"/>
          <w:b/>
          <w:color w:val="auto"/>
          <w:kern w:val="2"/>
          <w:sz w:val="36"/>
          <w:szCs w:val="22"/>
        </w:rPr>
        <w:t xml:space="preserve">第一章 </w:t>
      </w:r>
      <w:r>
        <w:rPr>
          <w:rFonts w:hint="eastAsia" w:ascii="宋体" w:eastAsia="宋体" w:cs="宋体"/>
          <w:b/>
          <w:color w:val="auto"/>
          <w:kern w:val="2"/>
          <w:sz w:val="36"/>
          <w:szCs w:val="22"/>
          <w:lang w:val="en-US" w:eastAsia="zh-CN"/>
        </w:rPr>
        <w:t>竞</w:t>
      </w:r>
      <w:r>
        <w:rPr>
          <w:rFonts w:hint="eastAsia" w:ascii="宋体" w:eastAsia="宋体" w:cs="宋体"/>
          <w:b/>
          <w:color w:val="auto"/>
          <w:kern w:val="2"/>
          <w:sz w:val="36"/>
          <w:szCs w:val="22"/>
        </w:rPr>
        <w:t>价邀请</w:t>
      </w:r>
      <w:bookmarkEnd w:id="4"/>
    </w:p>
    <w:p>
      <w:pPr>
        <w:ind w:firstLine="480" w:firstLineChars="200"/>
        <w:jc w:val="left"/>
        <w:rPr>
          <w:rFonts w:hAnsi="宋体" w:cs="宋体"/>
          <w:color w:val="auto"/>
          <w:sz w:val="24"/>
        </w:rPr>
      </w:pPr>
      <w:r>
        <w:rPr>
          <w:rFonts w:hint="eastAsia" w:hAnsi="宋体" w:cs="宋体"/>
          <w:color w:val="auto"/>
          <w:sz w:val="24"/>
        </w:rPr>
        <w:t>我院拟对</w:t>
      </w:r>
      <w:r>
        <w:rPr>
          <w:rFonts w:hint="eastAsia" w:hAnsi="宋体" w:cs="宋体"/>
          <w:color w:val="auto"/>
          <w:sz w:val="24"/>
          <w:u w:val="single"/>
        </w:rPr>
        <w:t>泸州市中医医院城南院区重要设备可编程控制器备件采购项目</w:t>
      </w:r>
      <w:r>
        <w:rPr>
          <w:rFonts w:hint="eastAsia" w:hAnsi="宋体" w:cs="宋体"/>
          <w:color w:val="auto"/>
          <w:sz w:val="24"/>
        </w:rPr>
        <w:t>进行邀请</w:t>
      </w:r>
      <w:r>
        <w:rPr>
          <w:rFonts w:hint="eastAsia" w:hAnsi="宋体" w:cs="宋体"/>
          <w:color w:val="auto"/>
          <w:sz w:val="24"/>
          <w:lang w:val="en-US" w:eastAsia="zh-CN"/>
        </w:rPr>
        <w:t>竞价</w:t>
      </w:r>
      <w:r>
        <w:rPr>
          <w:rFonts w:hint="eastAsia" w:hAnsi="宋体" w:cs="宋体"/>
          <w:color w:val="auto"/>
          <w:sz w:val="24"/>
        </w:rPr>
        <w:t>，兹邀请符合本次</w:t>
      </w:r>
      <w:r>
        <w:rPr>
          <w:rFonts w:hint="eastAsia" w:hAnsi="宋体" w:cs="宋体"/>
          <w:color w:val="auto"/>
          <w:sz w:val="24"/>
          <w:lang w:val="en-US" w:eastAsia="zh-CN"/>
        </w:rPr>
        <w:t>竞价</w:t>
      </w:r>
      <w:r>
        <w:rPr>
          <w:rFonts w:hint="eastAsia" w:hAnsi="宋体" w:cs="宋体"/>
          <w:color w:val="auto"/>
          <w:sz w:val="24"/>
        </w:rPr>
        <w:t>要求的供应商参加。</w:t>
      </w:r>
    </w:p>
    <w:p>
      <w:pPr>
        <w:numPr>
          <w:ilvl w:val="0"/>
          <w:numId w:val="1"/>
        </w:numPr>
        <w:ind w:right="51" w:rightChars="15"/>
        <w:jc w:val="left"/>
        <w:rPr>
          <w:rFonts w:hAnsi="宋体" w:cs="宋体"/>
          <w:b/>
          <w:color w:val="auto"/>
          <w:sz w:val="24"/>
        </w:rPr>
      </w:pPr>
      <w:r>
        <w:rPr>
          <w:rFonts w:hint="eastAsia" w:hAnsi="宋体" w:cs="宋体"/>
          <w:b/>
          <w:color w:val="auto"/>
          <w:sz w:val="24"/>
        </w:rPr>
        <w:t>项目编号</w:t>
      </w:r>
      <w:r>
        <w:rPr>
          <w:rFonts w:hint="eastAsia" w:hAnsi="宋体" w:cs="宋体"/>
          <w:b/>
          <w:color w:val="auto"/>
          <w:sz w:val="24"/>
          <w:highlight w:val="none"/>
        </w:rPr>
        <w:t>：LZSZYYYCGYJ202</w:t>
      </w:r>
      <w:r>
        <w:rPr>
          <w:rFonts w:hint="eastAsia" w:hAnsi="宋体" w:cs="宋体"/>
          <w:b/>
          <w:color w:val="auto"/>
          <w:sz w:val="24"/>
          <w:highlight w:val="none"/>
          <w:lang w:val="en-US" w:eastAsia="zh-CN"/>
        </w:rPr>
        <w:t>4</w:t>
      </w:r>
      <w:r>
        <w:rPr>
          <w:rFonts w:hint="eastAsia" w:hAnsi="宋体" w:cs="宋体"/>
          <w:b/>
          <w:color w:val="auto"/>
          <w:sz w:val="24"/>
          <w:highlight w:val="none"/>
        </w:rPr>
        <w:t>(</w:t>
      </w:r>
      <w:r>
        <w:rPr>
          <w:rFonts w:hint="eastAsia" w:hAnsi="宋体" w:cs="宋体"/>
          <w:b/>
          <w:color w:val="auto"/>
          <w:sz w:val="24"/>
          <w:highlight w:val="none"/>
          <w:lang w:val="en-US" w:eastAsia="zh-CN"/>
        </w:rPr>
        <w:t>09）</w:t>
      </w:r>
    </w:p>
    <w:p>
      <w:pPr>
        <w:ind w:right="51" w:rightChars="15"/>
        <w:jc w:val="left"/>
        <w:rPr>
          <w:rFonts w:hint="default" w:hAnsi="宋体" w:eastAsia="宋体" w:cs="宋体"/>
          <w:b/>
          <w:color w:val="FF0000"/>
          <w:sz w:val="24"/>
          <w:lang w:val="en-US" w:eastAsia="zh-CN"/>
        </w:rPr>
      </w:pPr>
      <w:r>
        <w:rPr>
          <w:rFonts w:hint="eastAsia" w:hAnsi="宋体" w:cs="宋体"/>
          <w:b/>
          <w:bCs/>
          <w:color w:val="auto"/>
          <w:sz w:val="24"/>
        </w:rPr>
        <w:t>二、</w:t>
      </w:r>
      <w:r>
        <w:rPr>
          <w:rFonts w:hint="eastAsia" w:hAnsi="宋体" w:cs="宋体"/>
          <w:b/>
          <w:color w:val="auto"/>
          <w:sz w:val="24"/>
        </w:rPr>
        <w:t>项目名称：泸州市中医医院城南院区重要设备可编程控制器备件采购项目</w:t>
      </w:r>
    </w:p>
    <w:p>
      <w:pPr>
        <w:jc w:val="left"/>
        <w:rPr>
          <w:rFonts w:hint="eastAsia" w:hAnsi="宋体" w:cs="宋体"/>
          <w:b/>
          <w:bCs/>
          <w:color w:val="auto"/>
          <w:sz w:val="24"/>
        </w:rPr>
      </w:pPr>
      <w:r>
        <w:rPr>
          <w:rFonts w:hint="eastAsia" w:hAnsi="宋体" w:cs="宋体"/>
          <w:b/>
          <w:bCs/>
          <w:color w:val="auto"/>
          <w:sz w:val="24"/>
        </w:rPr>
        <w:t>三、资金预算</w:t>
      </w:r>
      <w:r>
        <w:rPr>
          <w:rFonts w:hint="eastAsia" w:hAnsi="宋体" w:cs="宋体"/>
          <w:b/>
          <w:bCs/>
          <w:color w:val="auto"/>
          <w:sz w:val="24"/>
          <w:lang w:eastAsia="zh-CN"/>
        </w:rPr>
        <w:t>（</w:t>
      </w:r>
      <w:r>
        <w:rPr>
          <w:rFonts w:hint="eastAsia" w:hAnsi="宋体" w:cs="宋体"/>
          <w:b/>
          <w:bCs/>
          <w:color w:val="auto"/>
          <w:sz w:val="24"/>
          <w:lang w:val="en-US" w:eastAsia="zh-CN"/>
        </w:rPr>
        <w:t>最高限价</w:t>
      </w:r>
      <w:r>
        <w:rPr>
          <w:rFonts w:hint="eastAsia" w:hAnsi="宋体" w:cs="宋体"/>
          <w:b/>
          <w:bCs/>
          <w:color w:val="auto"/>
          <w:sz w:val="24"/>
          <w:lang w:eastAsia="zh-CN"/>
        </w:rPr>
        <w:t>）</w:t>
      </w:r>
      <w:r>
        <w:rPr>
          <w:rFonts w:hint="eastAsia" w:hAnsi="宋体" w:cs="宋体"/>
          <w:b/>
          <w:bCs/>
          <w:color w:val="auto"/>
          <w:sz w:val="24"/>
        </w:rPr>
        <w:t>：</w:t>
      </w:r>
      <w:r>
        <w:rPr>
          <w:rFonts w:hint="eastAsia" w:hAnsi="宋体" w:cs="宋体"/>
          <w:b/>
          <w:bCs/>
          <w:color w:val="auto"/>
          <w:sz w:val="24"/>
          <w:lang w:val="en-US" w:eastAsia="zh-CN"/>
        </w:rPr>
        <w:t>最高限价48000元</w:t>
      </w:r>
      <w:r>
        <w:rPr>
          <w:rFonts w:hint="eastAsia" w:hAnsi="宋体" w:cs="宋体"/>
          <w:b/>
          <w:bCs/>
          <w:color w:val="auto"/>
          <w:sz w:val="24"/>
        </w:rPr>
        <w:t>。</w:t>
      </w:r>
    </w:p>
    <w:p>
      <w:pPr>
        <w:jc w:val="left"/>
        <w:rPr>
          <w:rFonts w:hint="eastAsia" w:hAnsi="宋体" w:cs="宋体"/>
          <w:color w:val="auto"/>
          <w:sz w:val="24"/>
          <w:lang w:val="en-US" w:eastAsia="zh-CN"/>
        </w:rPr>
      </w:pPr>
      <w:r>
        <w:rPr>
          <w:rFonts w:hint="eastAsia" w:hAnsi="宋体" w:cs="宋体"/>
          <w:b/>
          <w:bCs/>
          <w:color w:val="auto"/>
          <w:sz w:val="24"/>
        </w:rPr>
        <w:t>四、项目</w:t>
      </w:r>
      <w:r>
        <w:rPr>
          <w:rFonts w:hint="eastAsia" w:hAnsi="宋体" w:cs="宋体"/>
          <w:b/>
          <w:bCs/>
          <w:color w:val="auto"/>
          <w:sz w:val="24"/>
          <w:lang w:eastAsia="zh-CN"/>
        </w:rPr>
        <w:t>清单（</w:t>
      </w:r>
      <w:r>
        <w:rPr>
          <w:rFonts w:hint="eastAsia" w:hAnsi="宋体" w:cs="宋体"/>
          <w:b/>
          <w:bCs/>
          <w:color w:val="auto"/>
          <w:sz w:val="24"/>
          <w:lang w:val="en-US" w:eastAsia="zh-CN"/>
        </w:rPr>
        <w:t>实质性要求</w:t>
      </w:r>
      <w:r>
        <w:rPr>
          <w:rFonts w:hint="eastAsia" w:hAnsi="宋体" w:cs="宋体"/>
          <w:b/>
          <w:bCs/>
          <w:color w:val="auto"/>
          <w:sz w:val="24"/>
          <w:lang w:eastAsia="zh-CN"/>
        </w:rPr>
        <w:t>）</w:t>
      </w:r>
      <w:r>
        <w:rPr>
          <w:rFonts w:hint="eastAsia" w:hAnsi="宋体" w:cs="宋体"/>
          <w:b/>
          <w:bCs/>
          <w:color w:val="auto"/>
          <w:sz w:val="24"/>
        </w:rPr>
        <w:t>：</w:t>
      </w:r>
    </w:p>
    <w:tbl>
      <w:tblPr>
        <w:tblStyle w:val="37"/>
        <w:tblW w:w="9397" w:type="dxa"/>
        <w:jc w:val="center"/>
        <w:tblLayout w:type="autofit"/>
        <w:tblCellMar>
          <w:top w:w="0" w:type="dxa"/>
          <w:left w:w="108" w:type="dxa"/>
          <w:bottom w:w="0" w:type="dxa"/>
          <w:right w:w="108" w:type="dxa"/>
        </w:tblCellMar>
      </w:tblPr>
      <w:tblGrid>
        <w:gridCol w:w="505"/>
        <w:gridCol w:w="2367"/>
        <w:gridCol w:w="4017"/>
        <w:gridCol w:w="1092"/>
        <w:gridCol w:w="1416"/>
      </w:tblGrid>
      <w:tr>
        <w:tblPrEx>
          <w:tblCellMar>
            <w:top w:w="0" w:type="dxa"/>
            <w:left w:w="108" w:type="dxa"/>
            <w:bottom w:w="0" w:type="dxa"/>
            <w:right w:w="108" w:type="dxa"/>
          </w:tblCellMar>
        </w:tblPrEx>
        <w:trPr>
          <w:trHeight w:val="1115" w:hRule="atLeast"/>
          <w:jc w:val="center"/>
        </w:trPr>
        <w:tc>
          <w:tcPr>
            <w:tcW w:w="50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序号</w:t>
            </w:r>
          </w:p>
        </w:tc>
        <w:tc>
          <w:tcPr>
            <w:tcW w:w="236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配件名称</w:t>
            </w:r>
          </w:p>
        </w:tc>
        <w:tc>
          <w:tcPr>
            <w:tcW w:w="401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型号</w:t>
            </w:r>
          </w:p>
        </w:tc>
        <w:tc>
          <w:tcPr>
            <w:tcW w:w="109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数量</w:t>
            </w:r>
          </w:p>
        </w:tc>
        <w:tc>
          <w:tcPr>
            <w:tcW w:w="141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安装位置</w:t>
            </w:r>
          </w:p>
        </w:tc>
      </w:tr>
      <w:tr>
        <w:tblPrEx>
          <w:tblCellMar>
            <w:top w:w="0" w:type="dxa"/>
            <w:left w:w="108" w:type="dxa"/>
            <w:bottom w:w="0" w:type="dxa"/>
            <w:right w:w="108" w:type="dxa"/>
          </w:tblCellMar>
        </w:tblPrEx>
        <w:trPr>
          <w:trHeight w:val="563" w:hRule="atLeast"/>
          <w:jc w:val="center"/>
        </w:trPr>
        <w:tc>
          <w:tcPr>
            <w:tcW w:w="50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236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rPr>
              <w:t>可编程控制器</w:t>
            </w:r>
            <w:r>
              <w:rPr>
                <w:rFonts w:hint="eastAsia" w:ascii="宋体" w:hAnsi="宋体" w:eastAsia="宋体" w:cs="宋体"/>
                <w:color w:val="000000"/>
                <w:kern w:val="0"/>
                <w:sz w:val="24"/>
                <w:szCs w:val="24"/>
                <w:lang w:val="en-US" w:eastAsia="zh-CN"/>
              </w:rPr>
              <w:t>1</w:t>
            </w:r>
          </w:p>
        </w:tc>
        <w:tc>
          <w:tcPr>
            <w:tcW w:w="401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亿维CPU 124XP DC/DC/RLY</w:t>
            </w:r>
          </w:p>
        </w:tc>
        <w:tc>
          <w:tcPr>
            <w:tcW w:w="109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1台</w:t>
            </w:r>
          </w:p>
        </w:tc>
        <w:tc>
          <w:tcPr>
            <w:tcW w:w="1416"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锅炉房</w:t>
            </w:r>
          </w:p>
        </w:tc>
      </w:tr>
      <w:tr>
        <w:tblPrEx>
          <w:tblCellMar>
            <w:top w:w="0" w:type="dxa"/>
            <w:left w:w="108" w:type="dxa"/>
            <w:bottom w:w="0" w:type="dxa"/>
            <w:right w:w="108" w:type="dxa"/>
          </w:tblCellMar>
        </w:tblPrEx>
        <w:trPr>
          <w:trHeight w:val="563" w:hRule="atLeast"/>
          <w:jc w:val="center"/>
        </w:trPr>
        <w:tc>
          <w:tcPr>
            <w:tcW w:w="50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w:t>
            </w:r>
          </w:p>
        </w:tc>
        <w:tc>
          <w:tcPr>
            <w:tcW w:w="236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rPr>
              <w:t>可编程控制器</w:t>
            </w:r>
            <w:r>
              <w:rPr>
                <w:rFonts w:hint="eastAsia" w:ascii="宋体" w:hAnsi="宋体" w:eastAsia="宋体" w:cs="宋体"/>
                <w:color w:val="000000"/>
                <w:kern w:val="0"/>
                <w:sz w:val="24"/>
                <w:szCs w:val="24"/>
                <w:lang w:val="en-US" w:eastAsia="zh-CN"/>
              </w:rPr>
              <w:t>2</w:t>
            </w:r>
          </w:p>
        </w:tc>
        <w:tc>
          <w:tcPr>
            <w:tcW w:w="401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西门子6ES7 288-1SR20-0AA0</w:t>
            </w:r>
          </w:p>
        </w:tc>
        <w:tc>
          <w:tcPr>
            <w:tcW w:w="109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1台</w:t>
            </w:r>
          </w:p>
        </w:tc>
        <w:tc>
          <w:tcPr>
            <w:tcW w:w="1416"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换热站</w:t>
            </w:r>
          </w:p>
        </w:tc>
      </w:tr>
      <w:tr>
        <w:tblPrEx>
          <w:tblCellMar>
            <w:top w:w="0" w:type="dxa"/>
            <w:left w:w="108" w:type="dxa"/>
            <w:bottom w:w="0" w:type="dxa"/>
            <w:right w:w="108" w:type="dxa"/>
          </w:tblCellMar>
        </w:tblPrEx>
        <w:trPr>
          <w:trHeight w:val="563" w:hRule="atLeast"/>
          <w:jc w:val="center"/>
        </w:trPr>
        <w:tc>
          <w:tcPr>
            <w:tcW w:w="50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3</w:t>
            </w:r>
          </w:p>
        </w:tc>
        <w:tc>
          <w:tcPr>
            <w:tcW w:w="236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rPr>
              <w:t>可编程控制器</w:t>
            </w:r>
            <w:r>
              <w:rPr>
                <w:rFonts w:hint="eastAsia" w:ascii="宋体" w:hAnsi="宋体" w:eastAsia="宋体" w:cs="宋体"/>
                <w:color w:val="000000"/>
                <w:kern w:val="0"/>
                <w:sz w:val="24"/>
                <w:szCs w:val="24"/>
                <w:lang w:val="en-US" w:eastAsia="zh-CN"/>
              </w:rPr>
              <w:t>3</w:t>
            </w:r>
          </w:p>
        </w:tc>
        <w:tc>
          <w:tcPr>
            <w:tcW w:w="401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111111"/>
                <w:kern w:val="0"/>
                <w:sz w:val="24"/>
                <w:szCs w:val="24"/>
              </w:rPr>
            </w:pPr>
            <w:r>
              <w:rPr>
                <w:rFonts w:hint="eastAsia" w:ascii="宋体" w:hAnsi="宋体" w:eastAsia="宋体" w:cs="宋体"/>
                <w:color w:val="111111"/>
                <w:kern w:val="0"/>
                <w:sz w:val="24"/>
                <w:szCs w:val="24"/>
              </w:rPr>
              <w:t>西门子PLC</w:t>
            </w:r>
            <w:r>
              <w:rPr>
                <w:rFonts w:hint="eastAsia" w:ascii="宋体" w:hAnsi="宋体" w:eastAsia="宋体" w:cs="宋体"/>
                <w:color w:val="111111"/>
                <w:kern w:val="0"/>
                <w:sz w:val="24"/>
                <w:szCs w:val="24"/>
                <w:lang w:val="en-US" w:eastAsia="zh-CN"/>
              </w:rPr>
              <w:t xml:space="preserve"> </w:t>
            </w:r>
            <w:r>
              <w:rPr>
                <w:rFonts w:hint="eastAsia" w:ascii="宋体" w:hAnsi="宋体" w:eastAsia="宋体" w:cs="宋体"/>
                <w:color w:val="111111"/>
                <w:kern w:val="0"/>
                <w:sz w:val="24"/>
                <w:szCs w:val="24"/>
              </w:rPr>
              <w:t>SR20</w:t>
            </w:r>
          </w:p>
        </w:tc>
        <w:tc>
          <w:tcPr>
            <w:tcW w:w="109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1台</w:t>
            </w:r>
          </w:p>
        </w:tc>
        <w:tc>
          <w:tcPr>
            <w:tcW w:w="1416"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111111"/>
                <w:kern w:val="0"/>
                <w:sz w:val="24"/>
                <w:szCs w:val="24"/>
              </w:rPr>
            </w:pPr>
            <w:r>
              <w:rPr>
                <w:rFonts w:hint="eastAsia" w:ascii="宋体" w:hAnsi="宋体" w:eastAsia="宋体" w:cs="宋体"/>
                <w:color w:val="111111"/>
                <w:kern w:val="0"/>
                <w:sz w:val="24"/>
                <w:szCs w:val="24"/>
              </w:rPr>
              <w:t>空压机房</w:t>
            </w:r>
          </w:p>
        </w:tc>
      </w:tr>
      <w:tr>
        <w:tblPrEx>
          <w:tblCellMar>
            <w:top w:w="0" w:type="dxa"/>
            <w:left w:w="108" w:type="dxa"/>
            <w:bottom w:w="0" w:type="dxa"/>
            <w:right w:w="108" w:type="dxa"/>
          </w:tblCellMar>
        </w:tblPrEx>
        <w:trPr>
          <w:trHeight w:val="563" w:hRule="atLeast"/>
          <w:jc w:val="center"/>
        </w:trPr>
        <w:tc>
          <w:tcPr>
            <w:tcW w:w="50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4</w:t>
            </w:r>
          </w:p>
        </w:tc>
        <w:tc>
          <w:tcPr>
            <w:tcW w:w="236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rPr>
              <w:t>可编程控制器</w:t>
            </w:r>
            <w:r>
              <w:rPr>
                <w:rFonts w:hint="eastAsia" w:ascii="宋体" w:hAnsi="宋体" w:eastAsia="宋体" w:cs="宋体"/>
                <w:color w:val="000000"/>
                <w:kern w:val="0"/>
                <w:sz w:val="24"/>
                <w:szCs w:val="24"/>
                <w:lang w:val="en-US" w:eastAsia="zh-CN"/>
              </w:rPr>
              <w:t>4</w:t>
            </w:r>
          </w:p>
        </w:tc>
        <w:tc>
          <w:tcPr>
            <w:tcW w:w="401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111111"/>
                <w:kern w:val="0"/>
                <w:sz w:val="24"/>
                <w:szCs w:val="24"/>
              </w:rPr>
            </w:pPr>
            <w:r>
              <w:rPr>
                <w:rFonts w:hint="eastAsia" w:ascii="宋体" w:hAnsi="宋体" w:eastAsia="宋体" w:cs="宋体"/>
                <w:color w:val="111111"/>
                <w:kern w:val="0"/>
                <w:sz w:val="24"/>
                <w:szCs w:val="24"/>
              </w:rPr>
              <w:t>西门子CPU226 AC/DC/RLY</w:t>
            </w:r>
          </w:p>
        </w:tc>
        <w:tc>
          <w:tcPr>
            <w:tcW w:w="109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1台</w:t>
            </w:r>
          </w:p>
        </w:tc>
        <w:tc>
          <w:tcPr>
            <w:tcW w:w="1416"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111111"/>
                <w:kern w:val="0"/>
                <w:sz w:val="24"/>
                <w:szCs w:val="24"/>
              </w:rPr>
            </w:pPr>
            <w:r>
              <w:rPr>
                <w:rFonts w:hint="eastAsia" w:ascii="宋体" w:hAnsi="宋体" w:eastAsia="宋体" w:cs="宋体"/>
                <w:color w:val="111111"/>
                <w:kern w:val="0"/>
                <w:sz w:val="24"/>
                <w:szCs w:val="24"/>
              </w:rPr>
              <w:t>二次供水</w:t>
            </w:r>
          </w:p>
        </w:tc>
      </w:tr>
      <w:tr>
        <w:tblPrEx>
          <w:tblCellMar>
            <w:top w:w="0" w:type="dxa"/>
            <w:left w:w="108" w:type="dxa"/>
            <w:bottom w:w="0" w:type="dxa"/>
            <w:right w:w="108" w:type="dxa"/>
          </w:tblCellMar>
        </w:tblPrEx>
        <w:trPr>
          <w:trHeight w:val="563" w:hRule="atLeast"/>
          <w:jc w:val="center"/>
        </w:trPr>
        <w:tc>
          <w:tcPr>
            <w:tcW w:w="50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5</w:t>
            </w:r>
          </w:p>
        </w:tc>
        <w:tc>
          <w:tcPr>
            <w:tcW w:w="236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模拟量模块</w:t>
            </w:r>
          </w:p>
        </w:tc>
        <w:tc>
          <w:tcPr>
            <w:tcW w:w="401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111111"/>
                <w:kern w:val="0"/>
                <w:sz w:val="24"/>
                <w:szCs w:val="24"/>
              </w:rPr>
            </w:pPr>
            <w:r>
              <w:rPr>
                <w:rFonts w:hint="eastAsia" w:ascii="宋体" w:hAnsi="宋体" w:eastAsia="宋体" w:cs="宋体"/>
                <w:color w:val="111111"/>
                <w:kern w:val="0"/>
                <w:sz w:val="24"/>
                <w:szCs w:val="24"/>
              </w:rPr>
              <w:t>西门子EM</w:t>
            </w:r>
            <w:r>
              <w:rPr>
                <w:rFonts w:hint="eastAsia" w:ascii="宋体" w:hAnsi="宋体" w:eastAsia="宋体" w:cs="宋体"/>
                <w:color w:val="111111"/>
                <w:kern w:val="0"/>
                <w:sz w:val="24"/>
                <w:szCs w:val="24"/>
                <w:lang w:val="en-US" w:eastAsia="zh-CN"/>
              </w:rPr>
              <w:t xml:space="preserve"> </w:t>
            </w:r>
            <w:r>
              <w:rPr>
                <w:rFonts w:hint="eastAsia" w:ascii="宋体" w:hAnsi="宋体" w:eastAsia="宋体" w:cs="宋体"/>
                <w:color w:val="111111"/>
                <w:kern w:val="0"/>
                <w:sz w:val="24"/>
                <w:szCs w:val="24"/>
              </w:rPr>
              <w:t>AE04</w:t>
            </w:r>
          </w:p>
        </w:tc>
        <w:tc>
          <w:tcPr>
            <w:tcW w:w="109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1台</w:t>
            </w:r>
          </w:p>
        </w:tc>
        <w:tc>
          <w:tcPr>
            <w:tcW w:w="1416"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111111"/>
                <w:kern w:val="0"/>
                <w:sz w:val="24"/>
                <w:szCs w:val="24"/>
              </w:rPr>
            </w:pPr>
            <w:r>
              <w:rPr>
                <w:rFonts w:hint="eastAsia" w:ascii="宋体" w:hAnsi="宋体" w:eastAsia="宋体" w:cs="宋体"/>
                <w:color w:val="111111"/>
                <w:kern w:val="0"/>
                <w:sz w:val="24"/>
                <w:szCs w:val="24"/>
              </w:rPr>
              <w:t>空压机房</w:t>
            </w:r>
          </w:p>
        </w:tc>
      </w:tr>
      <w:tr>
        <w:tblPrEx>
          <w:tblCellMar>
            <w:top w:w="0" w:type="dxa"/>
            <w:left w:w="108" w:type="dxa"/>
            <w:bottom w:w="0" w:type="dxa"/>
            <w:right w:w="108" w:type="dxa"/>
          </w:tblCellMar>
        </w:tblPrEx>
        <w:trPr>
          <w:trHeight w:val="563" w:hRule="atLeast"/>
          <w:jc w:val="center"/>
        </w:trPr>
        <w:tc>
          <w:tcPr>
            <w:tcW w:w="50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6</w:t>
            </w:r>
          </w:p>
        </w:tc>
        <w:tc>
          <w:tcPr>
            <w:tcW w:w="236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111111"/>
                <w:kern w:val="0"/>
                <w:sz w:val="24"/>
                <w:szCs w:val="24"/>
              </w:rPr>
            </w:pPr>
            <w:r>
              <w:rPr>
                <w:rFonts w:hint="eastAsia" w:ascii="宋体" w:hAnsi="宋体" w:eastAsia="宋体" w:cs="宋体"/>
                <w:color w:val="111111"/>
                <w:kern w:val="0"/>
                <w:sz w:val="24"/>
                <w:szCs w:val="24"/>
              </w:rPr>
              <w:t>数字量输出模块</w:t>
            </w:r>
          </w:p>
        </w:tc>
        <w:tc>
          <w:tcPr>
            <w:tcW w:w="401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111111"/>
                <w:kern w:val="0"/>
                <w:sz w:val="24"/>
                <w:szCs w:val="24"/>
              </w:rPr>
            </w:pPr>
            <w:r>
              <w:rPr>
                <w:rFonts w:hint="eastAsia" w:ascii="宋体" w:hAnsi="宋体" w:eastAsia="宋体" w:cs="宋体"/>
                <w:color w:val="111111"/>
                <w:kern w:val="0"/>
                <w:sz w:val="24"/>
                <w:szCs w:val="24"/>
              </w:rPr>
              <w:t>西门子EM</w:t>
            </w:r>
            <w:r>
              <w:rPr>
                <w:rFonts w:hint="eastAsia" w:ascii="宋体" w:hAnsi="宋体" w:eastAsia="宋体" w:cs="宋体"/>
                <w:color w:val="111111"/>
                <w:kern w:val="0"/>
                <w:sz w:val="24"/>
                <w:szCs w:val="24"/>
                <w:lang w:val="en-US" w:eastAsia="zh-CN"/>
              </w:rPr>
              <w:t xml:space="preserve"> </w:t>
            </w:r>
            <w:r>
              <w:rPr>
                <w:rFonts w:hint="eastAsia" w:ascii="宋体" w:hAnsi="宋体" w:eastAsia="宋体" w:cs="宋体"/>
                <w:color w:val="111111"/>
                <w:kern w:val="0"/>
                <w:sz w:val="24"/>
                <w:szCs w:val="24"/>
              </w:rPr>
              <w:t>DR08</w:t>
            </w:r>
          </w:p>
        </w:tc>
        <w:tc>
          <w:tcPr>
            <w:tcW w:w="109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1台</w:t>
            </w:r>
          </w:p>
        </w:tc>
        <w:tc>
          <w:tcPr>
            <w:tcW w:w="1416"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111111"/>
                <w:kern w:val="0"/>
                <w:sz w:val="24"/>
                <w:szCs w:val="24"/>
              </w:rPr>
            </w:pPr>
            <w:r>
              <w:rPr>
                <w:rFonts w:hint="eastAsia" w:ascii="宋体" w:hAnsi="宋体" w:eastAsia="宋体" w:cs="宋体"/>
                <w:color w:val="111111"/>
                <w:kern w:val="0"/>
                <w:sz w:val="24"/>
                <w:szCs w:val="24"/>
              </w:rPr>
              <w:t>空压机房</w:t>
            </w:r>
          </w:p>
        </w:tc>
      </w:tr>
      <w:tr>
        <w:tblPrEx>
          <w:tblCellMar>
            <w:top w:w="0" w:type="dxa"/>
            <w:left w:w="108" w:type="dxa"/>
            <w:bottom w:w="0" w:type="dxa"/>
            <w:right w:w="108" w:type="dxa"/>
          </w:tblCellMar>
        </w:tblPrEx>
        <w:trPr>
          <w:trHeight w:val="563" w:hRule="atLeast"/>
          <w:jc w:val="center"/>
        </w:trPr>
        <w:tc>
          <w:tcPr>
            <w:tcW w:w="50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7</w:t>
            </w:r>
          </w:p>
        </w:tc>
        <w:tc>
          <w:tcPr>
            <w:tcW w:w="236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rPr>
              <w:t>触摸屏</w:t>
            </w:r>
            <w:r>
              <w:rPr>
                <w:rFonts w:hint="eastAsia" w:ascii="宋体" w:hAnsi="宋体" w:eastAsia="宋体" w:cs="宋体"/>
                <w:color w:val="000000"/>
                <w:kern w:val="0"/>
                <w:sz w:val="24"/>
                <w:szCs w:val="24"/>
                <w:lang w:val="en-US" w:eastAsia="zh-CN"/>
              </w:rPr>
              <w:t>1</w:t>
            </w:r>
          </w:p>
        </w:tc>
        <w:tc>
          <w:tcPr>
            <w:tcW w:w="401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111111"/>
                <w:kern w:val="0"/>
                <w:sz w:val="24"/>
                <w:szCs w:val="24"/>
              </w:rPr>
            </w:pPr>
            <w:r>
              <w:rPr>
                <w:rFonts w:hint="eastAsia" w:ascii="宋体" w:hAnsi="宋体" w:eastAsia="宋体" w:cs="宋体"/>
                <w:color w:val="111111"/>
                <w:kern w:val="0"/>
                <w:sz w:val="24"/>
                <w:szCs w:val="24"/>
              </w:rPr>
              <w:t>昆仑通态触摸屏</w:t>
            </w:r>
            <w:r>
              <w:rPr>
                <w:rFonts w:hint="eastAsia" w:ascii="宋体" w:hAnsi="宋体" w:eastAsia="宋体" w:cs="宋体"/>
                <w:color w:val="111111"/>
                <w:kern w:val="0"/>
                <w:sz w:val="24"/>
                <w:szCs w:val="24"/>
                <w:lang w:val="en-US" w:eastAsia="zh-CN"/>
              </w:rPr>
              <w:t xml:space="preserve"> </w:t>
            </w:r>
            <w:r>
              <w:rPr>
                <w:rFonts w:hint="eastAsia" w:ascii="宋体" w:hAnsi="宋体" w:eastAsia="宋体" w:cs="宋体"/>
                <w:color w:val="111111"/>
                <w:kern w:val="0"/>
                <w:sz w:val="24"/>
                <w:szCs w:val="24"/>
              </w:rPr>
              <w:t>TPC7062TD(KX)</w:t>
            </w:r>
          </w:p>
        </w:tc>
        <w:tc>
          <w:tcPr>
            <w:tcW w:w="109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1台</w:t>
            </w:r>
          </w:p>
        </w:tc>
        <w:tc>
          <w:tcPr>
            <w:tcW w:w="1416"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锅炉房</w:t>
            </w:r>
          </w:p>
        </w:tc>
      </w:tr>
      <w:tr>
        <w:tblPrEx>
          <w:tblCellMar>
            <w:top w:w="0" w:type="dxa"/>
            <w:left w:w="108" w:type="dxa"/>
            <w:bottom w:w="0" w:type="dxa"/>
            <w:right w:w="108" w:type="dxa"/>
          </w:tblCellMar>
        </w:tblPrEx>
        <w:trPr>
          <w:trHeight w:val="563" w:hRule="atLeast"/>
          <w:jc w:val="center"/>
        </w:trPr>
        <w:tc>
          <w:tcPr>
            <w:tcW w:w="50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8</w:t>
            </w:r>
          </w:p>
        </w:tc>
        <w:tc>
          <w:tcPr>
            <w:tcW w:w="236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rPr>
              <w:t>触摸屏</w:t>
            </w:r>
            <w:r>
              <w:rPr>
                <w:rFonts w:hint="eastAsia" w:ascii="宋体" w:hAnsi="宋体" w:eastAsia="宋体" w:cs="宋体"/>
                <w:color w:val="000000"/>
                <w:kern w:val="0"/>
                <w:sz w:val="24"/>
                <w:szCs w:val="24"/>
                <w:lang w:val="en-US" w:eastAsia="zh-CN"/>
              </w:rPr>
              <w:t>2</w:t>
            </w:r>
          </w:p>
        </w:tc>
        <w:tc>
          <w:tcPr>
            <w:tcW w:w="401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111111"/>
                <w:kern w:val="0"/>
                <w:sz w:val="24"/>
                <w:szCs w:val="24"/>
              </w:rPr>
            </w:pPr>
            <w:r>
              <w:rPr>
                <w:rFonts w:hint="eastAsia" w:ascii="宋体" w:hAnsi="宋体" w:eastAsia="宋体" w:cs="宋体"/>
                <w:color w:val="111111"/>
                <w:kern w:val="0"/>
                <w:sz w:val="24"/>
                <w:szCs w:val="24"/>
              </w:rPr>
              <w:t>昆仑通态触摸屏</w:t>
            </w:r>
            <w:r>
              <w:rPr>
                <w:rFonts w:hint="eastAsia" w:ascii="宋体" w:hAnsi="宋体" w:eastAsia="宋体" w:cs="宋体"/>
                <w:color w:val="111111"/>
                <w:kern w:val="0"/>
                <w:sz w:val="24"/>
                <w:szCs w:val="24"/>
                <w:lang w:val="en-US" w:eastAsia="zh-CN"/>
              </w:rPr>
              <w:t xml:space="preserve"> </w:t>
            </w:r>
            <w:r>
              <w:rPr>
                <w:rFonts w:hint="eastAsia" w:ascii="宋体" w:hAnsi="宋体" w:eastAsia="宋体" w:cs="宋体"/>
                <w:color w:val="111111"/>
                <w:kern w:val="0"/>
                <w:sz w:val="24"/>
                <w:szCs w:val="24"/>
              </w:rPr>
              <w:t>TPC7022Ew</w:t>
            </w:r>
          </w:p>
        </w:tc>
        <w:tc>
          <w:tcPr>
            <w:tcW w:w="109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1台</w:t>
            </w:r>
          </w:p>
        </w:tc>
        <w:tc>
          <w:tcPr>
            <w:tcW w:w="1416"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换热站</w:t>
            </w:r>
          </w:p>
        </w:tc>
      </w:tr>
      <w:tr>
        <w:tblPrEx>
          <w:tblCellMar>
            <w:top w:w="0" w:type="dxa"/>
            <w:left w:w="108" w:type="dxa"/>
            <w:bottom w:w="0" w:type="dxa"/>
            <w:right w:w="108" w:type="dxa"/>
          </w:tblCellMar>
        </w:tblPrEx>
        <w:trPr>
          <w:trHeight w:val="575" w:hRule="atLeast"/>
          <w:jc w:val="center"/>
        </w:trPr>
        <w:tc>
          <w:tcPr>
            <w:tcW w:w="50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9</w:t>
            </w:r>
          </w:p>
        </w:tc>
        <w:tc>
          <w:tcPr>
            <w:tcW w:w="236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rPr>
              <w:t>触摸屏</w:t>
            </w:r>
            <w:r>
              <w:rPr>
                <w:rFonts w:hint="eastAsia" w:ascii="宋体" w:hAnsi="宋体" w:eastAsia="宋体" w:cs="宋体"/>
                <w:color w:val="000000"/>
                <w:kern w:val="0"/>
                <w:sz w:val="24"/>
                <w:szCs w:val="24"/>
                <w:lang w:val="en-US" w:eastAsia="zh-CN"/>
              </w:rPr>
              <w:t>3</w:t>
            </w:r>
          </w:p>
        </w:tc>
        <w:tc>
          <w:tcPr>
            <w:tcW w:w="401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111111"/>
                <w:kern w:val="0"/>
                <w:sz w:val="24"/>
                <w:szCs w:val="24"/>
              </w:rPr>
            </w:pPr>
            <w:r>
              <w:rPr>
                <w:rFonts w:hint="eastAsia" w:ascii="宋体" w:hAnsi="宋体" w:eastAsia="宋体" w:cs="宋体"/>
                <w:color w:val="111111"/>
                <w:kern w:val="0"/>
                <w:sz w:val="24"/>
                <w:szCs w:val="24"/>
              </w:rPr>
              <w:t>昆仑通态触摸屏TK6071iQ</w:t>
            </w:r>
          </w:p>
        </w:tc>
        <w:tc>
          <w:tcPr>
            <w:tcW w:w="1092"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1台</w:t>
            </w:r>
          </w:p>
        </w:tc>
        <w:tc>
          <w:tcPr>
            <w:tcW w:w="1416"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111111"/>
                <w:kern w:val="0"/>
                <w:sz w:val="24"/>
                <w:szCs w:val="24"/>
              </w:rPr>
            </w:pPr>
            <w:r>
              <w:rPr>
                <w:rFonts w:hint="eastAsia" w:ascii="宋体" w:hAnsi="宋体" w:eastAsia="宋体" w:cs="宋体"/>
                <w:color w:val="111111"/>
                <w:kern w:val="0"/>
                <w:sz w:val="24"/>
                <w:szCs w:val="24"/>
              </w:rPr>
              <w:t>空压机房</w:t>
            </w:r>
          </w:p>
        </w:tc>
      </w:tr>
    </w:tbl>
    <w:p>
      <w:pPr>
        <w:spacing w:after="120"/>
        <w:rPr>
          <w:rFonts w:hAnsi="宋体" w:cs="宋体"/>
          <w:b/>
          <w:bCs/>
          <w:color w:val="auto"/>
          <w:sz w:val="24"/>
        </w:rPr>
      </w:pPr>
      <w:r>
        <w:rPr>
          <w:rFonts w:hint="eastAsia" w:hAnsi="宋体" w:cs="宋体"/>
          <w:b/>
          <w:bCs/>
          <w:color w:val="auto"/>
          <w:sz w:val="24"/>
        </w:rPr>
        <w:t>五、供应商邀请方式</w:t>
      </w:r>
    </w:p>
    <w:p>
      <w:pPr>
        <w:spacing w:after="120"/>
        <w:ind w:firstLine="480" w:firstLineChars="200"/>
        <w:rPr>
          <w:rFonts w:hAnsi="宋体" w:cs="宋体"/>
          <w:b/>
          <w:bCs/>
          <w:color w:val="auto"/>
          <w:sz w:val="24"/>
        </w:rPr>
      </w:pPr>
      <w:r>
        <w:rPr>
          <w:rFonts w:hint="eastAsia" w:hAnsi="宋体" w:cs="宋体"/>
          <w:bCs/>
          <w:color w:val="auto"/>
          <w:sz w:val="24"/>
        </w:rPr>
        <w:t>本次邀请</w:t>
      </w:r>
      <w:r>
        <w:rPr>
          <w:rFonts w:hint="eastAsia" w:hAnsi="宋体" w:cs="宋体"/>
          <w:bCs/>
          <w:color w:val="auto"/>
          <w:sz w:val="24"/>
          <w:lang w:val="en-US" w:eastAsia="zh-CN"/>
        </w:rPr>
        <w:t>竞价</w:t>
      </w:r>
      <w:r>
        <w:rPr>
          <w:rFonts w:hint="eastAsia" w:hAnsi="宋体" w:cs="宋体"/>
          <w:bCs/>
          <w:color w:val="auto"/>
          <w:sz w:val="24"/>
        </w:rPr>
        <w:t>采用发布公告方式邀请参加的供应商。公告发布平台为：</w:t>
      </w:r>
      <w:r>
        <w:rPr>
          <w:rFonts w:hint="eastAsia" w:hAnsi="宋体" w:cs="宋体"/>
          <w:b/>
          <w:color w:val="auto"/>
          <w:sz w:val="24"/>
          <w:u w:val="single"/>
        </w:rPr>
        <w:t>泸州市中医医院官网 （http://www.lzszyyy.com）</w:t>
      </w:r>
      <w:r>
        <w:rPr>
          <w:rFonts w:hint="eastAsia" w:hAnsi="宋体" w:cs="宋体"/>
          <w:bCs/>
          <w:color w:val="auto"/>
          <w:sz w:val="24"/>
        </w:rPr>
        <w:t>。</w:t>
      </w:r>
    </w:p>
    <w:p>
      <w:pPr>
        <w:spacing w:afterLines="50"/>
        <w:jc w:val="left"/>
        <w:rPr>
          <w:rFonts w:hAnsi="宋体" w:cs="宋体"/>
          <w:b/>
          <w:bCs/>
          <w:color w:val="auto"/>
          <w:sz w:val="24"/>
        </w:rPr>
      </w:pPr>
      <w:r>
        <w:rPr>
          <w:rFonts w:hint="eastAsia" w:hAnsi="宋体" w:cs="宋体"/>
          <w:b/>
          <w:bCs/>
          <w:color w:val="auto"/>
          <w:sz w:val="24"/>
        </w:rPr>
        <w:t>六、供应商参加本次邀请</w:t>
      </w:r>
      <w:r>
        <w:rPr>
          <w:rFonts w:hint="eastAsia" w:hAnsi="宋体" w:cs="宋体"/>
          <w:b/>
          <w:bCs/>
          <w:color w:val="auto"/>
          <w:sz w:val="24"/>
          <w:lang w:val="en-US" w:eastAsia="zh-CN"/>
        </w:rPr>
        <w:t>竞价</w:t>
      </w:r>
      <w:r>
        <w:rPr>
          <w:rFonts w:hint="eastAsia" w:hAnsi="宋体" w:cs="宋体"/>
          <w:b/>
          <w:bCs/>
          <w:color w:val="auto"/>
          <w:sz w:val="24"/>
        </w:rPr>
        <w:t>活动，应当在提交响应文件前具备下列条件：</w:t>
      </w:r>
    </w:p>
    <w:p>
      <w:pPr>
        <w:jc w:val="left"/>
        <w:rPr>
          <w:rFonts w:hAnsi="宋体" w:cs="宋体"/>
          <w:color w:val="auto"/>
          <w:sz w:val="24"/>
        </w:rPr>
      </w:pPr>
      <w:r>
        <w:rPr>
          <w:rFonts w:hint="eastAsia" w:hAnsi="宋体" w:cs="宋体"/>
          <w:color w:val="auto"/>
          <w:sz w:val="24"/>
        </w:rPr>
        <w:t>（一）具有独立承担民事责任的能力【①参与邀请</w:t>
      </w:r>
      <w:r>
        <w:rPr>
          <w:rFonts w:hint="eastAsia" w:hAnsi="宋体" w:cs="宋体"/>
          <w:color w:val="auto"/>
          <w:sz w:val="24"/>
          <w:lang w:val="en-US" w:eastAsia="zh-CN"/>
        </w:rPr>
        <w:t>竞价</w:t>
      </w:r>
      <w:r>
        <w:rPr>
          <w:rFonts w:hint="eastAsia" w:hAnsi="宋体" w:cs="宋体"/>
          <w:color w:val="auto"/>
          <w:sz w:val="24"/>
        </w:rPr>
        <w:t>的供应商若为企业法人：提供“统一社会信用代码营业执照”；未换证的提供“营业执照.税务登记证.组织机构代码证或三证合一的营业 执照”；②若为事业法人：提供“统一社会信用代码法人登记证书”；未换证的提交“事业法人登记证书.组织机构代码证”；③若为其他组织：提供“对应主管部门颁发的准许执业证明文件或营业执照”；④若为自然人：提供“身份证明材料”。以上均在响应文件中提供复印件】；</w:t>
      </w:r>
    </w:p>
    <w:p>
      <w:pPr>
        <w:spacing w:line="520" w:lineRule="exact"/>
        <w:jc w:val="left"/>
        <w:rPr>
          <w:rFonts w:hAnsi="宋体" w:cs="宋体"/>
          <w:color w:val="auto"/>
          <w:sz w:val="24"/>
        </w:rPr>
      </w:pPr>
      <w:r>
        <w:rPr>
          <w:rFonts w:hint="eastAsia" w:hAnsi="宋体" w:cs="宋体"/>
          <w:color w:val="auto"/>
          <w:sz w:val="24"/>
        </w:rPr>
        <w:t>（二）具有良好的商业信誉和健全的财务会计制度：【提供承诺函】；</w:t>
      </w:r>
    </w:p>
    <w:p>
      <w:pPr>
        <w:jc w:val="left"/>
        <w:rPr>
          <w:rFonts w:hAnsi="宋体" w:cs="宋体"/>
          <w:color w:val="auto"/>
          <w:sz w:val="24"/>
        </w:rPr>
      </w:pPr>
      <w:r>
        <w:rPr>
          <w:rFonts w:hint="eastAsia" w:hAnsi="宋体" w:cs="宋体"/>
          <w:color w:val="auto"/>
          <w:sz w:val="24"/>
        </w:rPr>
        <w:t xml:space="preserve">（三）具有依法缴纳税收和社会保障资金的良好记录【提供承诺函】； </w:t>
      </w:r>
    </w:p>
    <w:p>
      <w:pPr>
        <w:jc w:val="left"/>
        <w:rPr>
          <w:rFonts w:hAnsi="宋体" w:cs="宋体"/>
          <w:color w:val="auto"/>
          <w:sz w:val="24"/>
        </w:rPr>
      </w:pPr>
      <w:r>
        <w:rPr>
          <w:rFonts w:hint="eastAsia" w:hAnsi="宋体" w:cs="宋体"/>
          <w:color w:val="auto"/>
          <w:sz w:val="24"/>
        </w:rPr>
        <w:t>（四）具有履行合同所必须的设备和专业技术能力【提供承诺函】；</w:t>
      </w:r>
    </w:p>
    <w:p>
      <w:pPr>
        <w:jc w:val="left"/>
        <w:rPr>
          <w:rFonts w:hAnsi="宋体" w:cs="宋体"/>
          <w:color w:val="auto"/>
          <w:sz w:val="24"/>
        </w:rPr>
      </w:pPr>
      <w:r>
        <w:rPr>
          <w:rFonts w:hint="eastAsia" w:hAnsi="宋体" w:cs="宋体"/>
          <w:color w:val="auto"/>
          <w:sz w:val="24"/>
        </w:rPr>
        <w:t xml:space="preserve">（五）参加本次采购活动前三年内，在经营活动中没有重大违法记录，遵守《中华人民共和国政府采购法》及其他相关的法律和法规【提供承诺函】； </w:t>
      </w:r>
    </w:p>
    <w:p>
      <w:pPr>
        <w:pStyle w:val="17"/>
        <w:rPr>
          <w:rFonts w:hint="default" w:hAnsi="宋体" w:cs="宋体"/>
          <w:b/>
          <w:bCs/>
          <w:color w:val="FF0000"/>
          <w:sz w:val="24"/>
          <w:highlight w:val="none"/>
          <w:lang w:val="en-US" w:eastAsia="zh-CN" w:bidi="ar-SA"/>
        </w:rPr>
      </w:pPr>
      <w:r>
        <w:rPr>
          <w:rFonts w:hint="eastAsia" w:ascii="宋体" w:hAnsi="宋体" w:eastAsia="宋体" w:cs="宋体"/>
          <w:color w:val="auto"/>
          <w:sz w:val="24"/>
          <w:lang w:val="en-US" w:eastAsia="zh-CN" w:bidi="ar-SA"/>
        </w:rPr>
        <w:t>（六）其他特殊要求：</w:t>
      </w:r>
      <w:r>
        <w:rPr>
          <w:rFonts w:hint="eastAsia" w:hAnsi="宋体" w:cs="宋体"/>
          <w:color w:val="auto"/>
          <w:sz w:val="24"/>
          <w:lang w:val="en-US" w:eastAsia="zh-CN" w:bidi="ar-SA"/>
        </w:rPr>
        <w:t>无</w:t>
      </w:r>
    </w:p>
    <w:p>
      <w:pPr>
        <w:jc w:val="left"/>
        <w:rPr>
          <w:rFonts w:hAnsi="宋体" w:cs="宋体"/>
          <w:b/>
          <w:color w:val="auto"/>
          <w:sz w:val="24"/>
        </w:rPr>
      </w:pPr>
      <w:r>
        <w:rPr>
          <w:rFonts w:hint="eastAsia" w:hAnsi="宋体" w:cs="宋体"/>
          <w:b/>
          <w:color w:val="auto"/>
          <w:sz w:val="24"/>
        </w:rPr>
        <w:t>七、邀请议价文件发放时间、地点：</w:t>
      </w:r>
    </w:p>
    <w:p>
      <w:pPr>
        <w:rPr>
          <w:rFonts w:hAnsi="宋体" w:cs="宋体"/>
          <w:color w:val="auto"/>
          <w:sz w:val="24"/>
          <w:szCs w:val="24"/>
          <w:highlight w:val="none"/>
        </w:rPr>
      </w:pPr>
      <w:r>
        <w:rPr>
          <w:rFonts w:hint="eastAsia" w:hAnsi="宋体" w:cs="宋体"/>
          <w:b w:val="0"/>
          <w:bCs/>
          <w:color w:val="auto"/>
          <w:sz w:val="24"/>
        </w:rPr>
        <w:t>1.</w:t>
      </w:r>
      <w:r>
        <w:rPr>
          <w:rFonts w:hint="eastAsia" w:hAnsi="宋体" w:cs="宋体"/>
          <w:b w:val="0"/>
          <w:bCs/>
          <w:color w:val="auto"/>
          <w:sz w:val="24"/>
          <w:szCs w:val="24"/>
        </w:rPr>
        <w:t>邀请</w:t>
      </w:r>
      <w:r>
        <w:rPr>
          <w:rFonts w:hint="eastAsia" w:hAnsi="宋体" w:cs="宋体"/>
          <w:b w:val="0"/>
          <w:bCs/>
          <w:color w:val="auto"/>
          <w:sz w:val="24"/>
          <w:szCs w:val="24"/>
          <w:lang w:val="en-US" w:eastAsia="zh-CN"/>
        </w:rPr>
        <w:t>竞价</w:t>
      </w:r>
      <w:r>
        <w:rPr>
          <w:rFonts w:hint="eastAsia" w:hAnsi="宋体" w:cs="宋体"/>
          <w:b w:val="0"/>
          <w:bCs/>
          <w:color w:val="auto"/>
          <w:sz w:val="24"/>
          <w:szCs w:val="24"/>
        </w:rPr>
        <w:t>文</w:t>
      </w:r>
      <w:r>
        <w:rPr>
          <w:rFonts w:hint="eastAsia" w:hAnsi="宋体" w:cs="宋体"/>
          <w:b w:val="0"/>
          <w:bCs/>
          <w:color w:val="auto"/>
          <w:sz w:val="24"/>
        </w:rPr>
        <w:t>件</w:t>
      </w:r>
      <w:r>
        <w:rPr>
          <w:rFonts w:hint="eastAsia" w:hAnsi="宋体" w:cs="宋体"/>
          <w:b w:val="0"/>
          <w:bCs/>
          <w:color w:val="auto"/>
          <w:sz w:val="24"/>
          <w:szCs w:val="24"/>
        </w:rPr>
        <w:t>发放</w:t>
      </w:r>
      <w:r>
        <w:rPr>
          <w:rFonts w:hint="eastAsia" w:hAnsi="宋体" w:cs="宋体"/>
          <w:b w:val="0"/>
          <w:bCs/>
          <w:color w:val="auto"/>
          <w:sz w:val="24"/>
          <w:szCs w:val="24"/>
          <w:highlight w:val="none"/>
        </w:rPr>
        <w:t>时间:</w:t>
      </w:r>
      <w:r>
        <w:rPr>
          <w:rFonts w:hint="eastAsia" w:hAnsi="宋体" w:cs="宋体"/>
          <w:color w:val="FF0000"/>
          <w:sz w:val="24"/>
          <w:szCs w:val="24"/>
          <w:highlight w:val="none"/>
        </w:rPr>
        <w:t>自</w:t>
      </w:r>
      <w:r>
        <w:rPr>
          <w:rFonts w:hint="eastAsia" w:hAnsi="宋体" w:cs="宋体"/>
          <w:color w:val="FF0000"/>
          <w:sz w:val="24"/>
          <w:szCs w:val="24"/>
          <w:highlight w:val="none"/>
          <w:u w:val="single"/>
        </w:rPr>
        <w:t>202</w:t>
      </w:r>
      <w:r>
        <w:rPr>
          <w:rFonts w:hint="eastAsia" w:hAnsi="宋体" w:cs="宋体"/>
          <w:color w:val="FF0000"/>
          <w:sz w:val="24"/>
          <w:szCs w:val="24"/>
          <w:highlight w:val="none"/>
          <w:u w:val="single"/>
          <w:lang w:val="en-US" w:eastAsia="zh-CN"/>
        </w:rPr>
        <w:t>4</w:t>
      </w:r>
      <w:r>
        <w:rPr>
          <w:rFonts w:hint="eastAsia" w:hAnsi="宋体" w:cs="宋体"/>
          <w:color w:val="FF0000"/>
          <w:sz w:val="24"/>
          <w:szCs w:val="24"/>
          <w:highlight w:val="none"/>
          <w:u w:val="single"/>
        </w:rPr>
        <w:t>年</w:t>
      </w:r>
      <w:r>
        <w:rPr>
          <w:rFonts w:hint="eastAsia" w:hAnsi="宋体" w:cs="宋体"/>
          <w:color w:val="FF0000"/>
          <w:sz w:val="24"/>
          <w:szCs w:val="24"/>
          <w:highlight w:val="none"/>
          <w:u w:val="single"/>
          <w:lang w:val="en-US" w:eastAsia="zh-CN"/>
        </w:rPr>
        <w:t xml:space="preserve"> 3</w:t>
      </w:r>
      <w:r>
        <w:rPr>
          <w:rFonts w:hint="eastAsia" w:hAnsi="宋体" w:cs="宋体"/>
          <w:color w:val="FF0000"/>
          <w:sz w:val="24"/>
          <w:szCs w:val="24"/>
          <w:highlight w:val="none"/>
          <w:u w:val="single"/>
        </w:rPr>
        <w:t>月</w:t>
      </w:r>
      <w:r>
        <w:rPr>
          <w:rFonts w:hint="eastAsia" w:hAnsi="宋体" w:cs="宋体"/>
          <w:color w:val="FF0000"/>
          <w:sz w:val="24"/>
          <w:szCs w:val="24"/>
          <w:highlight w:val="none"/>
          <w:u w:val="single"/>
          <w:lang w:val="en-US" w:eastAsia="zh-CN"/>
        </w:rPr>
        <w:t>22</w:t>
      </w:r>
      <w:r>
        <w:rPr>
          <w:rFonts w:hint="eastAsia" w:hAnsi="宋体" w:cs="宋体"/>
          <w:color w:val="FF0000"/>
          <w:sz w:val="24"/>
          <w:szCs w:val="24"/>
          <w:highlight w:val="none"/>
          <w:u w:val="single"/>
        </w:rPr>
        <w:t>日至202</w:t>
      </w:r>
      <w:r>
        <w:rPr>
          <w:rFonts w:hint="eastAsia" w:hAnsi="宋体" w:cs="宋体"/>
          <w:color w:val="FF0000"/>
          <w:sz w:val="24"/>
          <w:szCs w:val="24"/>
          <w:highlight w:val="none"/>
          <w:u w:val="single"/>
          <w:lang w:val="en-US" w:eastAsia="zh-CN"/>
        </w:rPr>
        <w:t>4</w:t>
      </w:r>
      <w:r>
        <w:rPr>
          <w:rFonts w:hint="eastAsia" w:hAnsi="宋体" w:cs="宋体"/>
          <w:color w:val="FF0000"/>
          <w:sz w:val="24"/>
          <w:szCs w:val="24"/>
          <w:highlight w:val="none"/>
          <w:u w:val="single"/>
        </w:rPr>
        <w:t>年</w:t>
      </w:r>
      <w:r>
        <w:rPr>
          <w:rFonts w:hint="eastAsia" w:hAnsi="宋体" w:cs="宋体"/>
          <w:color w:val="FF0000"/>
          <w:sz w:val="24"/>
          <w:szCs w:val="24"/>
          <w:highlight w:val="none"/>
          <w:u w:val="single"/>
          <w:lang w:val="en-US" w:eastAsia="zh-CN"/>
        </w:rPr>
        <w:t>3</w:t>
      </w:r>
      <w:r>
        <w:rPr>
          <w:rFonts w:hint="eastAsia" w:hAnsi="宋体" w:cs="宋体"/>
          <w:color w:val="FF0000"/>
          <w:sz w:val="24"/>
          <w:szCs w:val="24"/>
          <w:highlight w:val="none"/>
          <w:u w:val="single"/>
        </w:rPr>
        <w:t>月</w:t>
      </w:r>
      <w:r>
        <w:rPr>
          <w:rFonts w:hint="eastAsia" w:hAnsi="宋体" w:cs="宋体"/>
          <w:color w:val="FF0000"/>
          <w:sz w:val="24"/>
          <w:szCs w:val="24"/>
          <w:highlight w:val="none"/>
          <w:u w:val="single"/>
          <w:lang w:val="en-US" w:eastAsia="zh-CN"/>
        </w:rPr>
        <w:t>26</w:t>
      </w:r>
      <w:r>
        <w:rPr>
          <w:rFonts w:hint="eastAsia" w:hAnsi="宋体" w:cs="宋体"/>
          <w:color w:val="FF0000"/>
          <w:sz w:val="24"/>
          <w:szCs w:val="24"/>
          <w:highlight w:val="none"/>
          <w:u w:val="single"/>
        </w:rPr>
        <w:t>日上午8：00－12：00，下午14：30－17：30止</w:t>
      </w:r>
      <w:r>
        <w:rPr>
          <w:rFonts w:hint="eastAsia" w:hAnsi="宋体" w:cs="宋体"/>
          <w:color w:val="auto"/>
          <w:sz w:val="24"/>
          <w:szCs w:val="24"/>
          <w:highlight w:val="none"/>
        </w:rPr>
        <w:t>（北京时间，节假日除外）</w:t>
      </w:r>
    </w:p>
    <w:p>
      <w:pPr>
        <w:rPr>
          <w:rFonts w:hAnsi="宋体" w:cs="宋体"/>
          <w:b w:val="0"/>
          <w:bCs/>
          <w:color w:val="auto"/>
          <w:sz w:val="24"/>
          <w:highlight w:val="none"/>
        </w:rPr>
      </w:pPr>
      <w:r>
        <w:rPr>
          <w:rFonts w:hint="eastAsia" w:hAnsi="宋体" w:cs="宋体"/>
          <w:b w:val="0"/>
          <w:bCs/>
          <w:color w:val="auto"/>
          <w:sz w:val="24"/>
          <w:highlight w:val="none"/>
        </w:rPr>
        <w:t>2.邀请</w:t>
      </w:r>
      <w:r>
        <w:rPr>
          <w:rFonts w:hint="eastAsia" w:hAnsi="宋体" w:cs="宋体"/>
          <w:b w:val="0"/>
          <w:bCs/>
          <w:color w:val="auto"/>
          <w:sz w:val="24"/>
          <w:highlight w:val="none"/>
          <w:lang w:val="en-US" w:eastAsia="zh-CN"/>
        </w:rPr>
        <w:t>竞价</w:t>
      </w:r>
      <w:r>
        <w:rPr>
          <w:rFonts w:hint="eastAsia" w:hAnsi="宋体" w:cs="宋体"/>
          <w:b w:val="0"/>
          <w:bCs/>
          <w:color w:val="auto"/>
          <w:sz w:val="24"/>
          <w:highlight w:val="none"/>
        </w:rPr>
        <w:t>文件获取</w:t>
      </w:r>
      <w:r>
        <w:rPr>
          <w:rFonts w:hint="eastAsia" w:hAnsi="宋体" w:cs="宋体"/>
          <w:b w:val="0"/>
          <w:bCs/>
          <w:color w:val="auto"/>
          <w:sz w:val="24"/>
          <w:highlight w:val="none"/>
          <w:lang w:eastAsia="zh-CN"/>
        </w:rPr>
        <w:t>：</w:t>
      </w:r>
      <w:r>
        <w:rPr>
          <w:rFonts w:hint="eastAsia" w:hAnsi="宋体" w:cs="宋体"/>
          <w:b w:val="0"/>
          <w:bCs/>
          <w:color w:val="auto"/>
          <w:sz w:val="24"/>
          <w:highlight w:val="none"/>
        </w:rPr>
        <w:t>请将公司资质（营业执照等）联系人及联系电话发送到邮箱 415310355@qq.com 后免费获取,供应商参选资格不能转让。</w:t>
      </w:r>
    </w:p>
    <w:p>
      <w:pPr>
        <w:rPr>
          <w:rFonts w:hAnsi="宋体" w:cs="宋体"/>
          <w:b w:val="0"/>
          <w:bCs/>
          <w:color w:val="auto"/>
          <w:sz w:val="24"/>
          <w:highlight w:val="none"/>
          <w:u w:val="single"/>
        </w:rPr>
      </w:pPr>
      <w:r>
        <w:rPr>
          <w:rFonts w:hint="eastAsia" w:hAnsi="宋体" w:cs="宋体"/>
          <w:b w:val="0"/>
          <w:bCs/>
          <w:color w:val="auto"/>
          <w:sz w:val="24"/>
          <w:highlight w:val="none"/>
        </w:rPr>
        <w:t>3.报名方式：</w:t>
      </w:r>
      <w:r>
        <w:rPr>
          <w:rFonts w:hint="eastAsia" w:hAnsi="宋体" w:cs="宋体"/>
          <w:b w:val="0"/>
          <w:bCs/>
          <w:color w:val="auto"/>
          <w:sz w:val="24"/>
          <w:highlight w:val="none"/>
          <w:u w:val="single"/>
        </w:rPr>
        <w:t>网上报名获取邀请</w:t>
      </w:r>
      <w:r>
        <w:rPr>
          <w:rFonts w:hint="eastAsia" w:hAnsi="宋体" w:cs="宋体"/>
          <w:b w:val="0"/>
          <w:bCs/>
          <w:color w:val="auto"/>
          <w:sz w:val="24"/>
          <w:highlight w:val="none"/>
          <w:u w:val="single"/>
          <w:lang w:val="en-US" w:eastAsia="zh-CN"/>
        </w:rPr>
        <w:t>竞价</w:t>
      </w:r>
      <w:r>
        <w:rPr>
          <w:rFonts w:hint="eastAsia" w:hAnsi="宋体" w:cs="宋体"/>
          <w:b w:val="0"/>
          <w:bCs/>
          <w:color w:val="auto"/>
          <w:sz w:val="24"/>
          <w:highlight w:val="none"/>
          <w:u w:val="single"/>
        </w:rPr>
        <w:t>文件。</w:t>
      </w:r>
    </w:p>
    <w:p>
      <w:pPr>
        <w:rPr>
          <w:rFonts w:hAnsi="宋体" w:cs="宋体"/>
          <w:color w:val="auto"/>
          <w:sz w:val="24"/>
          <w:szCs w:val="24"/>
          <w:highlight w:val="none"/>
        </w:rPr>
      </w:pPr>
      <w:r>
        <w:rPr>
          <w:rFonts w:hint="eastAsia" w:hAnsi="宋体" w:cs="宋体"/>
          <w:b/>
          <w:bCs w:val="0"/>
          <w:color w:val="auto"/>
          <w:sz w:val="24"/>
          <w:szCs w:val="28"/>
          <w:highlight w:val="none"/>
        </w:rPr>
        <w:t>八、递交响应文件</w:t>
      </w:r>
      <w:r>
        <w:rPr>
          <w:rFonts w:hint="eastAsia" w:hAnsi="宋体" w:cs="宋体"/>
          <w:b/>
          <w:bCs w:val="0"/>
          <w:color w:val="auto"/>
          <w:sz w:val="24"/>
          <w:highlight w:val="none"/>
        </w:rPr>
        <w:t>截止时间</w:t>
      </w:r>
      <w:r>
        <w:rPr>
          <w:rFonts w:hint="eastAsia" w:hAnsi="宋体" w:cs="宋体"/>
          <w:b w:val="0"/>
          <w:bCs/>
          <w:color w:val="auto"/>
          <w:sz w:val="24"/>
          <w:highlight w:val="none"/>
        </w:rPr>
        <w:t>：</w:t>
      </w:r>
      <w:r>
        <w:rPr>
          <w:rFonts w:hint="eastAsia" w:hAnsi="宋体" w:cs="宋体"/>
          <w:b/>
          <w:bCs/>
          <w:color w:val="FF0000"/>
          <w:sz w:val="24"/>
          <w:szCs w:val="24"/>
          <w:highlight w:val="none"/>
        </w:rPr>
        <w:t>202</w:t>
      </w:r>
      <w:r>
        <w:rPr>
          <w:rFonts w:hint="eastAsia" w:hAnsi="宋体" w:cs="宋体"/>
          <w:b/>
          <w:bCs/>
          <w:color w:val="FF0000"/>
          <w:sz w:val="24"/>
          <w:szCs w:val="24"/>
          <w:highlight w:val="none"/>
          <w:lang w:val="en-US" w:eastAsia="zh-CN"/>
        </w:rPr>
        <w:t>4</w:t>
      </w:r>
      <w:r>
        <w:rPr>
          <w:rFonts w:hint="eastAsia" w:hAnsi="宋体" w:cs="宋体"/>
          <w:b/>
          <w:bCs/>
          <w:color w:val="FF0000"/>
          <w:sz w:val="24"/>
          <w:szCs w:val="24"/>
          <w:highlight w:val="none"/>
        </w:rPr>
        <w:t>年</w:t>
      </w:r>
      <w:r>
        <w:rPr>
          <w:rFonts w:hint="eastAsia" w:hAnsi="宋体" w:cs="宋体"/>
          <w:b/>
          <w:bCs/>
          <w:color w:val="FF0000"/>
          <w:sz w:val="24"/>
          <w:szCs w:val="24"/>
          <w:highlight w:val="none"/>
          <w:u w:val="single"/>
          <w:lang w:val="en-US" w:eastAsia="zh-CN"/>
        </w:rPr>
        <w:t xml:space="preserve"> 3 </w:t>
      </w:r>
      <w:r>
        <w:rPr>
          <w:rFonts w:hint="eastAsia" w:hAnsi="宋体" w:cs="宋体"/>
          <w:b/>
          <w:bCs/>
          <w:color w:val="FF0000"/>
          <w:sz w:val="24"/>
          <w:szCs w:val="24"/>
          <w:highlight w:val="none"/>
        </w:rPr>
        <w:t>月</w:t>
      </w:r>
      <w:r>
        <w:rPr>
          <w:rFonts w:hint="eastAsia" w:hAnsi="宋体" w:cs="宋体"/>
          <w:b/>
          <w:bCs/>
          <w:color w:val="FF0000"/>
          <w:sz w:val="24"/>
          <w:szCs w:val="24"/>
          <w:highlight w:val="none"/>
          <w:u w:val="single"/>
          <w:lang w:val="en-US" w:eastAsia="zh-CN"/>
        </w:rPr>
        <w:t xml:space="preserve"> 27 </w:t>
      </w:r>
      <w:r>
        <w:rPr>
          <w:rFonts w:hint="eastAsia" w:hAnsi="宋体" w:cs="宋体"/>
          <w:b/>
          <w:bCs/>
          <w:color w:val="FF0000"/>
          <w:sz w:val="24"/>
          <w:szCs w:val="24"/>
          <w:highlight w:val="none"/>
        </w:rPr>
        <w:t>日</w:t>
      </w:r>
      <w:r>
        <w:rPr>
          <w:rFonts w:hint="eastAsia" w:hAnsi="宋体" w:cs="宋体"/>
          <w:b/>
          <w:bCs/>
          <w:color w:val="FF0000"/>
          <w:sz w:val="24"/>
          <w:szCs w:val="24"/>
          <w:highlight w:val="none"/>
          <w:lang w:val="en-US" w:eastAsia="zh-CN"/>
        </w:rPr>
        <w:t>下午15:</w:t>
      </w:r>
      <w:r>
        <w:rPr>
          <w:rFonts w:hint="eastAsia" w:hAnsi="宋体" w:cs="宋体"/>
          <w:b/>
          <w:bCs/>
          <w:color w:val="FF0000"/>
          <w:sz w:val="24"/>
          <w:szCs w:val="24"/>
          <w:highlight w:val="none"/>
          <w:u w:val="single"/>
          <w:lang w:val="en-US" w:eastAsia="zh-CN"/>
        </w:rPr>
        <w:t>0</w:t>
      </w:r>
      <w:r>
        <w:rPr>
          <w:rFonts w:hint="eastAsia" w:hAnsi="宋体" w:cs="宋体"/>
          <w:b/>
          <w:bCs/>
          <w:color w:val="FF0000"/>
          <w:sz w:val="24"/>
          <w:szCs w:val="24"/>
          <w:highlight w:val="none"/>
          <w:u w:val="single"/>
          <w:lang w:val="en-US" w:eastAsia="zh-CN"/>
        </w:rPr>
        <w:t>0</w:t>
      </w:r>
      <w:r>
        <w:rPr>
          <w:rFonts w:hint="eastAsia" w:hAnsi="宋体" w:cs="宋体"/>
          <w:b/>
          <w:bCs/>
          <w:color w:val="FF0000"/>
          <w:sz w:val="24"/>
          <w:szCs w:val="24"/>
          <w:highlight w:val="none"/>
        </w:rPr>
        <w:t>止</w:t>
      </w:r>
      <w:r>
        <w:rPr>
          <w:rFonts w:hint="eastAsia" w:hAnsi="宋体" w:cs="宋体"/>
          <w:color w:val="auto"/>
          <w:sz w:val="24"/>
          <w:szCs w:val="24"/>
          <w:highlight w:val="none"/>
        </w:rPr>
        <w:t>（北京时间）。</w:t>
      </w:r>
    </w:p>
    <w:p>
      <w:pPr>
        <w:pStyle w:val="17"/>
        <w:spacing w:after="0"/>
        <w:ind w:firstLine="482" w:firstLineChars="200"/>
        <w:rPr>
          <w:rFonts w:hint="default" w:hAnsi="宋体" w:eastAsia="宋体" w:cs="宋体"/>
          <w:b/>
          <w:bCs/>
          <w:color w:val="auto"/>
          <w:sz w:val="24"/>
          <w:szCs w:val="28"/>
          <w:highlight w:val="none"/>
          <w:lang w:val="en-US" w:eastAsia="zh-CN"/>
        </w:rPr>
      </w:pPr>
      <w:r>
        <w:rPr>
          <w:rFonts w:hint="eastAsia" w:hAnsi="宋体" w:cs="宋体"/>
          <w:b/>
          <w:bCs w:val="0"/>
          <w:color w:val="auto"/>
          <w:sz w:val="24"/>
          <w:szCs w:val="28"/>
          <w:highlight w:val="none"/>
        </w:rPr>
        <w:t>文件接收时间</w:t>
      </w:r>
      <w:r>
        <w:rPr>
          <w:rFonts w:hint="eastAsia" w:hAnsi="宋体" w:cs="宋体"/>
          <w:b w:val="0"/>
          <w:bCs/>
          <w:color w:val="auto"/>
          <w:sz w:val="24"/>
          <w:szCs w:val="28"/>
          <w:highlight w:val="none"/>
        </w:rPr>
        <w:t>：</w:t>
      </w:r>
      <w:r>
        <w:rPr>
          <w:rFonts w:hint="eastAsia" w:hAnsi="宋体" w:cs="宋体"/>
          <w:b/>
          <w:bCs/>
          <w:color w:val="FF0000"/>
          <w:sz w:val="24"/>
          <w:szCs w:val="24"/>
          <w:highlight w:val="none"/>
        </w:rPr>
        <w:t>202</w:t>
      </w:r>
      <w:r>
        <w:rPr>
          <w:rFonts w:hint="eastAsia" w:hAnsi="宋体" w:cs="宋体"/>
          <w:b/>
          <w:bCs/>
          <w:color w:val="FF0000"/>
          <w:sz w:val="24"/>
          <w:szCs w:val="24"/>
          <w:highlight w:val="none"/>
          <w:lang w:val="en-US" w:eastAsia="zh-CN"/>
        </w:rPr>
        <w:t>4</w:t>
      </w:r>
      <w:r>
        <w:rPr>
          <w:rFonts w:hint="eastAsia" w:hAnsi="宋体" w:cs="宋体"/>
          <w:b/>
          <w:bCs/>
          <w:color w:val="FF0000"/>
          <w:sz w:val="24"/>
          <w:szCs w:val="24"/>
          <w:highlight w:val="none"/>
        </w:rPr>
        <w:t>年</w:t>
      </w:r>
      <w:r>
        <w:rPr>
          <w:rFonts w:hint="eastAsia" w:hAnsi="宋体" w:cs="宋体"/>
          <w:b/>
          <w:bCs/>
          <w:color w:val="FF0000"/>
          <w:sz w:val="24"/>
          <w:szCs w:val="24"/>
          <w:highlight w:val="none"/>
          <w:u w:val="single"/>
          <w:lang w:val="en-US" w:eastAsia="zh-CN"/>
        </w:rPr>
        <w:t xml:space="preserve"> 3 </w:t>
      </w:r>
      <w:r>
        <w:rPr>
          <w:rFonts w:hint="eastAsia" w:hAnsi="宋体" w:cs="宋体"/>
          <w:b/>
          <w:bCs/>
          <w:color w:val="FF0000"/>
          <w:sz w:val="24"/>
          <w:szCs w:val="24"/>
          <w:highlight w:val="none"/>
        </w:rPr>
        <w:t>月</w:t>
      </w:r>
      <w:r>
        <w:rPr>
          <w:rFonts w:hint="eastAsia" w:hAnsi="宋体" w:cs="宋体"/>
          <w:b/>
          <w:bCs/>
          <w:color w:val="FF0000"/>
          <w:sz w:val="24"/>
          <w:szCs w:val="24"/>
          <w:highlight w:val="none"/>
          <w:u w:val="single"/>
          <w:lang w:val="en-US" w:eastAsia="zh-CN"/>
        </w:rPr>
        <w:t xml:space="preserve"> 27 </w:t>
      </w:r>
      <w:r>
        <w:rPr>
          <w:rFonts w:hint="eastAsia" w:hAnsi="宋体" w:cs="宋体"/>
          <w:b/>
          <w:bCs/>
          <w:color w:val="FF0000"/>
          <w:sz w:val="24"/>
          <w:szCs w:val="24"/>
          <w:highlight w:val="none"/>
        </w:rPr>
        <w:t>日</w:t>
      </w:r>
      <w:r>
        <w:rPr>
          <w:rFonts w:hint="eastAsia" w:hAnsi="宋体" w:cs="宋体"/>
          <w:b/>
          <w:bCs/>
          <w:color w:val="FF0000"/>
          <w:sz w:val="24"/>
          <w:szCs w:val="24"/>
          <w:highlight w:val="none"/>
          <w:lang w:val="en-US" w:eastAsia="zh-CN"/>
        </w:rPr>
        <w:t>下午15:</w:t>
      </w:r>
      <w:r>
        <w:rPr>
          <w:rFonts w:hint="eastAsia" w:hAnsi="宋体" w:cs="宋体"/>
          <w:b/>
          <w:bCs/>
          <w:color w:val="FF0000"/>
          <w:sz w:val="24"/>
          <w:szCs w:val="24"/>
          <w:highlight w:val="none"/>
          <w:u w:val="single"/>
          <w:lang w:val="en-US" w:eastAsia="zh-CN"/>
        </w:rPr>
        <w:t>00</w:t>
      </w:r>
      <w:r>
        <w:rPr>
          <w:rFonts w:hint="eastAsia" w:hAnsi="宋体" w:cs="宋体"/>
          <w:b/>
          <w:bCs/>
          <w:color w:val="FF0000"/>
          <w:sz w:val="24"/>
          <w:szCs w:val="28"/>
          <w:highlight w:val="none"/>
          <w:lang w:val="en-US" w:eastAsia="zh-CN"/>
        </w:rPr>
        <w:t>(</w:t>
      </w:r>
      <w:r>
        <w:rPr>
          <w:rFonts w:hint="eastAsia" w:hAnsi="宋体" w:cs="宋体"/>
          <w:b/>
          <w:bCs/>
          <w:color w:val="FF0000"/>
          <w:sz w:val="24"/>
          <w:szCs w:val="28"/>
          <w:highlight w:val="none"/>
        </w:rPr>
        <w:t>北京时间）</w:t>
      </w:r>
      <w:r>
        <w:rPr>
          <w:rFonts w:hint="eastAsia" w:hAnsi="宋体" w:cs="宋体"/>
          <w:color w:val="auto"/>
          <w:sz w:val="24"/>
          <w:szCs w:val="28"/>
          <w:highlight w:val="none"/>
        </w:rPr>
        <w:t>以前</w:t>
      </w:r>
      <w:r>
        <w:rPr>
          <w:rFonts w:hint="eastAsia" w:hAnsi="宋体" w:cs="宋体"/>
          <w:b/>
          <w:bCs/>
          <w:color w:val="auto"/>
          <w:sz w:val="24"/>
          <w:szCs w:val="28"/>
          <w:highlight w:val="none"/>
        </w:rPr>
        <w:t>密封</w:t>
      </w:r>
      <w:r>
        <w:rPr>
          <w:rFonts w:hint="eastAsia" w:hAnsi="宋体" w:cs="宋体"/>
          <w:b/>
          <w:color w:val="auto"/>
          <w:sz w:val="24"/>
          <w:szCs w:val="28"/>
          <w:highlight w:val="none"/>
        </w:rPr>
        <w:t>递交至医院综合采购部。</w:t>
      </w:r>
      <w:r>
        <w:rPr>
          <w:rFonts w:hint="eastAsia" w:hAnsi="宋体" w:cs="宋体"/>
          <w:color w:val="auto"/>
          <w:sz w:val="24"/>
          <w:szCs w:val="24"/>
          <w:highlight w:val="none"/>
        </w:rPr>
        <w:t>逾期送达的响应文件恕不接受。</w:t>
      </w:r>
      <w:r>
        <w:rPr>
          <w:rFonts w:hint="eastAsia" w:hAnsi="宋体" w:cs="宋体"/>
          <w:b/>
          <w:bCs/>
          <w:color w:val="auto"/>
          <w:sz w:val="24"/>
          <w:szCs w:val="24"/>
          <w:highlight w:val="none"/>
          <w:lang w:eastAsia="zh-CN"/>
        </w:rPr>
        <w:t>（本项目供应商不用现场参加开标，只需在规定递交响应文件截止时间之前将相关资料密封送达或邮寄至综合采购部办公室即可。邮寄地址：</w:t>
      </w:r>
      <w:r>
        <w:rPr>
          <w:rFonts w:hint="eastAsia" w:hAnsi="宋体" w:cs="宋体"/>
          <w:b/>
          <w:bCs/>
          <w:color w:val="auto"/>
          <w:sz w:val="24"/>
          <w:highlight w:val="none"/>
        </w:rPr>
        <w:t>泸州市纳溪区杏林路80号</w:t>
      </w:r>
      <w:r>
        <w:rPr>
          <w:rFonts w:hint="eastAsia" w:hAnsi="宋体" w:cs="宋体"/>
          <w:b/>
          <w:bCs/>
          <w:color w:val="auto"/>
          <w:sz w:val="24"/>
          <w:highlight w:val="none"/>
          <w:lang w:val="zh-CN"/>
        </w:rPr>
        <w:t>泸州市中医医院城南院区行政综合楼</w:t>
      </w:r>
      <w:r>
        <w:rPr>
          <w:rFonts w:hint="eastAsia" w:hAnsi="宋体" w:cs="宋体"/>
          <w:b/>
          <w:bCs/>
          <w:color w:val="auto"/>
          <w:sz w:val="24"/>
          <w:highlight w:val="none"/>
        </w:rPr>
        <w:t>8楼</w:t>
      </w:r>
      <w:r>
        <w:rPr>
          <w:rFonts w:hint="eastAsia" w:hAnsi="宋体" w:cs="宋体"/>
          <w:b/>
          <w:bCs/>
          <w:color w:val="auto"/>
          <w:sz w:val="24"/>
          <w:highlight w:val="none"/>
          <w:lang w:val="zh-CN"/>
        </w:rPr>
        <w:t>综合采购部办公室，收件人：宋女士，电话</w:t>
      </w:r>
      <w:r>
        <w:rPr>
          <w:rFonts w:hint="eastAsia" w:hAnsi="宋体" w:cs="宋体"/>
          <w:b/>
          <w:bCs/>
          <w:color w:val="auto"/>
          <w:sz w:val="24"/>
          <w:highlight w:val="none"/>
          <w:lang w:val="en-US" w:eastAsia="zh-CN"/>
        </w:rPr>
        <w:t>17360602365）。</w:t>
      </w:r>
    </w:p>
    <w:p>
      <w:pPr>
        <w:rPr>
          <w:rFonts w:hAnsi="宋体" w:cs="宋体"/>
          <w:b/>
          <w:color w:val="auto"/>
          <w:sz w:val="24"/>
          <w:highlight w:val="none"/>
          <w:lang w:val="zh-CN"/>
        </w:rPr>
      </w:pPr>
      <w:r>
        <w:rPr>
          <w:rFonts w:hint="eastAsia" w:hAnsi="宋体" w:cs="宋体"/>
          <w:b/>
          <w:bCs w:val="0"/>
          <w:color w:val="auto"/>
          <w:sz w:val="24"/>
          <w:highlight w:val="none"/>
        </w:rPr>
        <w:t>九、递交响应文件地点</w:t>
      </w:r>
      <w:r>
        <w:rPr>
          <w:rFonts w:hint="eastAsia" w:hAnsi="宋体" w:cs="宋体"/>
          <w:b w:val="0"/>
          <w:bCs/>
          <w:color w:val="auto"/>
          <w:sz w:val="24"/>
          <w:highlight w:val="none"/>
        </w:rPr>
        <w:t>：</w:t>
      </w:r>
      <w:r>
        <w:rPr>
          <w:rFonts w:hint="eastAsia" w:hAnsi="宋体" w:cs="宋体"/>
          <w:b w:val="0"/>
          <w:bCs/>
          <w:color w:val="auto"/>
          <w:sz w:val="24"/>
          <w:highlight w:val="none"/>
          <w:lang w:val="zh-CN"/>
        </w:rPr>
        <w:t>泸州市中医医院城南院区行政综合楼</w:t>
      </w:r>
      <w:r>
        <w:rPr>
          <w:rFonts w:hint="eastAsia" w:hAnsi="宋体" w:cs="宋体"/>
          <w:b w:val="0"/>
          <w:bCs/>
          <w:color w:val="auto"/>
          <w:sz w:val="24"/>
          <w:highlight w:val="none"/>
        </w:rPr>
        <w:t>8楼</w:t>
      </w:r>
      <w:r>
        <w:rPr>
          <w:rFonts w:hint="eastAsia" w:hAnsi="宋体" w:cs="宋体"/>
          <w:b w:val="0"/>
          <w:bCs/>
          <w:color w:val="auto"/>
          <w:sz w:val="24"/>
          <w:highlight w:val="none"/>
          <w:lang w:val="zh-CN"/>
        </w:rPr>
        <w:t>综合采购部办公室。</w:t>
      </w:r>
    </w:p>
    <w:p>
      <w:pPr>
        <w:rPr>
          <w:rFonts w:hAnsi="宋体" w:cs="宋体"/>
          <w:color w:val="auto"/>
          <w:sz w:val="24"/>
          <w:szCs w:val="24"/>
        </w:rPr>
      </w:pPr>
      <w:r>
        <w:rPr>
          <w:rFonts w:hint="eastAsia" w:hAnsi="宋体" w:cs="宋体"/>
          <w:b/>
          <w:color w:val="auto"/>
          <w:sz w:val="24"/>
          <w:szCs w:val="28"/>
          <w:highlight w:val="none"/>
        </w:rPr>
        <w:t>十、响应文件开启时间：</w:t>
      </w:r>
      <w:r>
        <w:rPr>
          <w:rFonts w:hint="eastAsia" w:hAnsi="宋体" w:cs="宋体"/>
          <w:b/>
          <w:bCs/>
          <w:color w:val="FF0000"/>
          <w:sz w:val="24"/>
          <w:szCs w:val="24"/>
          <w:highlight w:val="none"/>
        </w:rPr>
        <w:t>202</w:t>
      </w:r>
      <w:r>
        <w:rPr>
          <w:rFonts w:hint="eastAsia" w:hAnsi="宋体" w:cs="宋体"/>
          <w:b/>
          <w:bCs/>
          <w:color w:val="FF0000"/>
          <w:sz w:val="24"/>
          <w:szCs w:val="24"/>
          <w:highlight w:val="none"/>
          <w:lang w:val="en-US" w:eastAsia="zh-CN"/>
        </w:rPr>
        <w:t>4</w:t>
      </w:r>
      <w:r>
        <w:rPr>
          <w:rFonts w:hint="eastAsia" w:hAnsi="宋体" w:cs="宋体"/>
          <w:b/>
          <w:bCs/>
          <w:color w:val="FF0000"/>
          <w:sz w:val="24"/>
          <w:szCs w:val="24"/>
          <w:highlight w:val="none"/>
        </w:rPr>
        <w:t>年</w:t>
      </w:r>
      <w:r>
        <w:rPr>
          <w:rFonts w:hint="eastAsia" w:hAnsi="宋体" w:cs="宋体"/>
          <w:b/>
          <w:bCs/>
          <w:color w:val="FF0000"/>
          <w:sz w:val="24"/>
          <w:szCs w:val="24"/>
          <w:highlight w:val="none"/>
          <w:u w:val="single"/>
          <w:lang w:val="en-US" w:eastAsia="zh-CN"/>
        </w:rPr>
        <w:t xml:space="preserve"> 3 </w:t>
      </w:r>
      <w:r>
        <w:rPr>
          <w:rFonts w:hint="eastAsia" w:hAnsi="宋体" w:cs="宋体"/>
          <w:b/>
          <w:bCs/>
          <w:color w:val="FF0000"/>
          <w:sz w:val="24"/>
          <w:szCs w:val="24"/>
          <w:highlight w:val="none"/>
        </w:rPr>
        <w:t>月</w:t>
      </w:r>
      <w:r>
        <w:rPr>
          <w:rFonts w:hint="eastAsia" w:hAnsi="宋体" w:cs="宋体"/>
          <w:b/>
          <w:bCs/>
          <w:color w:val="FF0000"/>
          <w:sz w:val="24"/>
          <w:szCs w:val="24"/>
          <w:highlight w:val="none"/>
          <w:u w:val="single"/>
          <w:lang w:val="en-US" w:eastAsia="zh-CN"/>
        </w:rPr>
        <w:t xml:space="preserve"> 27 </w:t>
      </w:r>
      <w:r>
        <w:rPr>
          <w:rFonts w:hint="eastAsia" w:hAnsi="宋体" w:cs="宋体"/>
          <w:b/>
          <w:bCs/>
          <w:color w:val="FF0000"/>
          <w:sz w:val="24"/>
          <w:szCs w:val="24"/>
          <w:highlight w:val="none"/>
        </w:rPr>
        <w:t>日</w:t>
      </w:r>
      <w:r>
        <w:rPr>
          <w:rFonts w:hint="eastAsia" w:hAnsi="宋体" w:cs="宋体"/>
          <w:b/>
          <w:bCs/>
          <w:color w:val="FF0000"/>
          <w:sz w:val="24"/>
          <w:szCs w:val="24"/>
          <w:highlight w:val="none"/>
          <w:lang w:val="en-US" w:eastAsia="zh-CN"/>
        </w:rPr>
        <w:t>下午15:</w:t>
      </w:r>
      <w:r>
        <w:rPr>
          <w:rFonts w:hint="eastAsia" w:hAnsi="宋体" w:cs="宋体"/>
          <w:b/>
          <w:bCs/>
          <w:color w:val="FF0000"/>
          <w:sz w:val="24"/>
          <w:szCs w:val="24"/>
          <w:highlight w:val="none"/>
          <w:u w:val="single"/>
          <w:lang w:val="en-US" w:eastAsia="zh-CN"/>
        </w:rPr>
        <w:t>00</w:t>
      </w:r>
      <w:r>
        <w:rPr>
          <w:rFonts w:hint="eastAsia" w:hAnsi="宋体" w:cs="宋体"/>
          <w:b/>
          <w:bCs/>
          <w:color w:val="FF0000"/>
          <w:sz w:val="24"/>
          <w:szCs w:val="24"/>
          <w:highlight w:val="none"/>
        </w:rPr>
        <w:t>时</w:t>
      </w:r>
      <w:r>
        <w:rPr>
          <w:rFonts w:hint="eastAsia" w:hAnsi="宋体" w:cs="宋体"/>
          <w:color w:val="auto"/>
          <w:sz w:val="24"/>
          <w:szCs w:val="24"/>
          <w:highlight w:val="none"/>
        </w:rPr>
        <w:t>（北京</w:t>
      </w:r>
      <w:r>
        <w:rPr>
          <w:rFonts w:hint="eastAsia" w:hAnsi="宋体" w:cs="宋体"/>
          <w:color w:val="auto"/>
          <w:sz w:val="24"/>
          <w:szCs w:val="24"/>
        </w:rPr>
        <w:t>时间）。</w:t>
      </w:r>
    </w:p>
    <w:p>
      <w:pPr>
        <w:rPr>
          <w:rFonts w:hAnsi="宋体" w:cs="宋体"/>
          <w:b/>
          <w:color w:val="auto"/>
          <w:sz w:val="24"/>
          <w:szCs w:val="28"/>
          <w:lang w:val="zh-CN"/>
        </w:rPr>
      </w:pPr>
      <w:r>
        <w:rPr>
          <w:rFonts w:hint="eastAsia" w:hAnsi="宋体" w:cs="宋体"/>
          <w:b/>
          <w:color w:val="auto"/>
          <w:sz w:val="24"/>
          <w:szCs w:val="28"/>
        </w:rPr>
        <w:t>十一、</w:t>
      </w:r>
      <w:r>
        <w:rPr>
          <w:rFonts w:hint="eastAsia" w:hAnsi="宋体" w:cs="宋体"/>
          <w:b/>
          <w:color w:val="auto"/>
          <w:sz w:val="24"/>
          <w:szCs w:val="28"/>
          <w:lang w:val="zh-CN"/>
        </w:rPr>
        <w:t>开启地点：</w:t>
      </w:r>
      <w:r>
        <w:rPr>
          <w:rFonts w:hint="eastAsia" w:hAnsi="宋体" w:cs="宋体"/>
          <w:b w:val="0"/>
          <w:bCs/>
          <w:color w:val="auto"/>
          <w:sz w:val="24"/>
          <w:szCs w:val="28"/>
          <w:lang w:val="zh-CN"/>
        </w:rPr>
        <w:t>泸州市中医医院城南院区行政综合楼</w:t>
      </w:r>
      <w:r>
        <w:rPr>
          <w:rFonts w:hint="eastAsia" w:hAnsi="宋体" w:cs="宋体"/>
          <w:b w:val="0"/>
          <w:bCs/>
          <w:color w:val="auto"/>
          <w:sz w:val="24"/>
          <w:szCs w:val="28"/>
        </w:rPr>
        <w:t>8楼</w:t>
      </w:r>
      <w:r>
        <w:rPr>
          <w:rFonts w:hint="eastAsia" w:hAnsi="宋体" w:cs="宋体"/>
          <w:b w:val="0"/>
          <w:bCs/>
          <w:color w:val="auto"/>
          <w:sz w:val="24"/>
          <w:szCs w:val="28"/>
          <w:lang w:val="zh-CN"/>
        </w:rPr>
        <w:t>综合采购部办公室。</w:t>
      </w:r>
    </w:p>
    <w:p>
      <w:pPr>
        <w:rPr>
          <w:rFonts w:hAnsi="宋体" w:cs="宋体"/>
          <w:bCs/>
          <w:color w:val="auto"/>
          <w:sz w:val="24"/>
        </w:rPr>
      </w:pPr>
      <w:r>
        <w:rPr>
          <w:rFonts w:hint="eastAsia" w:hAnsi="宋体" w:cs="宋体"/>
          <w:b/>
          <w:bCs w:val="0"/>
          <w:color w:val="auto"/>
          <w:sz w:val="24"/>
        </w:rPr>
        <w:t>十二、定标方式：</w:t>
      </w:r>
      <w:r>
        <w:rPr>
          <w:rFonts w:hint="eastAsia" w:hAnsi="宋体" w:cs="宋体"/>
          <w:bCs/>
          <w:color w:val="auto"/>
          <w:sz w:val="24"/>
        </w:rPr>
        <w:t>符合要求且报价最低的供应商为成交人。</w:t>
      </w:r>
    </w:p>
    <w:p>
      <w:pPr>
        <w:pStyle w:val="79"/>
        <w:spacing w:line="240" w:lineRule="auto"/>
        <w:ind w:firstLine="0" w:firstLineChars="0"/>
        <w:rPr>
          <w:rFonts w:ascii="宋体" w:hAnsi="宋体" w:cs="宋体"/>
          <w:b/>
          <w:color w:val="auto"/>
          <w:sz w:val="24"/>
        </w:rPr>
      </w:pPr>
      <w:r>
        <w:rPr>
          <w:rFonts w:hint="eastAsia" w:ascii="宋体" w:hAnsi="宋体" w:cs="宋体"/>
          <w:b/>
          <w:color w:val="auto"/>
          <w:sz w:val="24"/>
        </w:rPr>
        <w:t>十</w:t>
      </w:r>
      <w:r>
        <w:rPr>
          <w:rFonts w:hint="eastAsia" w:ascii="宋体" w:hAnsi="宋体" w:cs="宋体"/>
          <w:bCs/>
          <w:color w:val="auto"/>
          <w:sz w:val="24"/>
        </w:rPr>
        <w:t>三</w:t>
      </w:r>
      <w:r>
        <w:rPr>
          <w:rFonts w:hint="eastAsia" w:ascii="宋体" w:hAnsi="宋体" w:cs="宋体"/>
          <w:b/>
          <w:color w:val="auto"/>
          <w:sz w:val="24"/>
        </w:rPr>
        <w:t>、联系方式</w:t>
      </w:r>
    </w:p>
    <w:p>
      <w:pPr>
        <w:pStyle w:val="79"/>
        <w:spacing w:line="240" w:lineRule="auto"/>
        <w:ind w:firstLine="0" w:firstLineChars="0"/>
        <w:rPr>
          <w:rFonts w:ascii="宋体" w:hAnsi="宋体" w:cs="宋体"/>
          <w:color w:val="auto"/>
          <w:sz w:val="24"/>
        </w:rPr>
      </w:pPr>
      <w:r>
        <w:rPr>
          <w:rFonts w:hint="eastAsia" w:ascii="宋体" w:hAnsi="宋体" w:cs="宋体"/>
          <w:color w:val="auto"/>
          <w:sz w:val="24"/>
        </w:rPr>
        <w:t>邀请</w:t>
      </w:r>
      <w:r>
        <w:rPr>
          <w:rFonts w:hint="eastAsia" w:ascii="宋体" w:hAnsi="宋体" w:cs="宋体"/>
          <w:color w:val="auto"/>
          <w:sz w:val="24"/>
          <w:lang w:val="en-US" w:eastAsia="zh-CN"/>
        </w:rPr>
        <w:t>竞价</w:t>
      </w:r>
      <w:r>
        <w:rPr>
          <w:rFonts w:hint="eastAsia" w:ascii="宋体" w:hAnsi="宋体" w:cs="宋体"/>
          <w:color w:val="auto"/>
          <w:sz w:val="24"/>
        </w:rPr>
        <w:t>人：泸州市中医医院</w:t>
      </w:r>
    </w:p>
    <w:p>
      <w:pPr>
        <w:pStyle w:val="79"/>
        <w:spacing w:line="240" w:lineRule="auto"/>
        <w:ind w:firstLine="0" w:firstLineChars="0"/>
        <w:rPr>
          <w:rFonts w:ascii="宋体" w:hAnsi="宋体" w:cs="宋体"/>
          <w:color w:val="auto"/>
          <w:sz w:val="24"/>
        </w:rPr>
      </w:pPr>
      <w:r>
        <w:rPr>
          <w:rFonts w:hint="eastAsia" w:ascii="宋体" w:hAnsi="宋体" w:cs="宋体"/>
          <w:color w:val="auto"/>
          <w:sz w:val="24"/>
        </w:rPr>
        <w:t>报名联系人：宋女士   电话：17360602365</w:t>
      </w:r>
    </w:p>
    <w:p>
      <w:pPr>
        <w:pStyle w:val="79"/>
        <w:spacing w:line="240" w:lineRule="auto"/>
        <w:ind w:firstLine="0" w:firstLineChars="0"/>
        <w:rPr>
          <w:rFonts w:hint="default" w:ascii="宋体" w:hAnsi="宋体" w:cs="宋体"/>
          <w:color w:val="auto"/>
          <w:sz w:val="24"/>
          <w:lang w:val="en-US"/>
        </w:rPr>
      </w:pPr>
      <w:r>
        <w:rPr>
          <w:rFonts w:hint="eastAsia" w:ascii="宋体" w:hAnsi="宋体" w:cs="宋体"/>
          <w:color w:val="auto"/>
          <w:sz w:val="24"/>
        </w:rPr>
        <w:t>项目咨询人：</w:t>
      </w:r>
      <w:r>
        <w:rPr>
          <w:rFonts w:hint="eastAsia" w:ascii="宋体" w:hAnsi="宋体" w:cs="宋体"/>
          <w:color w:val="auto"/>
          <w:sz w:val="24"/>
          <w:lang w:val="en-US" w:eastAsia="zh-CN"/>
        </w:rPr>
        <w:t>杨</w:t>
      </w:r>
      <w:r>
        <w:rPr>
          <w:rFonts w:hint="eastAsia" w:ascii="宋体" w:hAnsi="宋体" w:cs="宋体"/>
          <w:color w:val="auto"/>
          <w:sz w:val="24"/>
        </w:rPr>
        <w:t>先生   电话：</w:t>
      </w:r>
      <w:bookmarkStart w:id="5" w:name="_Toc5046_WPSOffice_Level1"/>
      <w:bookmarkStart w:id="6" w:name="_Toc331850009"/>
      <w:r>
        <w:rPr>
          <w:rFonts w:hint="eastAsia" w:ascii="宋体" w:hAnsi="宋体" w:cs="宋体"/>
          <w:color w:val="auto"/>
          <w:sz w:val="24"/>
          <w:lang w:val="en-US" w:eastAsia="zh-CN"/>
        </w:rPr>
        <w:t>18982403755</w:t>
      </w:r>
    </w:p>
    <w:p>
      <w:pPr>
        <w:pStyle w:val="3"/>
        <w:spacing w:line="360" w:lineRule="auto"/>
        <w:ind w:right="537" w:rightChars="158"/>
        <w:jc w:val="center"/>
        <w:rPr>
          <w:rFonts w:ascii="宋体" w:hAnsi="宋体" w:eastAsia="宋体" w:cs="宋体"/>
          <w:color w:val="auto"/>
          <w:sz w:val="36"/>
        </w:rPr>
      </w:pPr>
      <w:bookmarkStart w:id="7" w:name="_Toc24538"/>
      <w:r>
        <w:rPr>
          <w:rFonts w:hint="eastAsia" w:ascii="宋体" w:hAnsi="宋体" w:eastAsia="宋体" w:cs="宋体"/>
          <w:color w:val="auto"/>
          <w:sz w:val="36"/>
        </w:rPr>
        <w:t>第二章  供应商须知</w:t>
      </w:r>
      <w:bookmarkEnd w:id="5"/>
      <w:bookmarkEnd w:id="6"/>
      <w:bookmarkEnd w:id="7"/>
      <w:bookmarkStart w:id="8" w:name="_Toc184283909"/>
      <w:bookmarkStart w:id="9" w:name="_Toc184274915"/>
    </w:p>
    <w:p>
      <w:pPr>
        <w:pStyle w:val="3"/>
        <w:spacing w:line="400" w:lineRule="exact"/>
        <w:ind w:right="537" w:rightChars="158"/>
        <w:jc w:val="center"/>
        <w:rPr>
          <w:rFonts w:ascii="宋体" w:hAnsi="宋体" w:eastAsia="宋体" w:cs="宋体"/>
          <w:color w:val="auto"/>
        </w:rPr>
      </w:pPr>
      <w:bookmarkStart w:id="10" w:name="_Toc331850010"/>
      <w:bookmarkStart w:id="11" w:name="_Toc31658"/>
      <w:bookmarkStart w:id="12" w:name="_Toc213496268"/>
      <w:bookmarkStart w:id="13" w:name="_Toc213396760"/>
      <w:bookmarkStart w:id="14" w:name="_Toc217446032"/>
      <w:bookmarkStart w:id="15" w:name="_Toc213397010"/>
      <w:bookmarkStart w:id="16" w:name="_Toc331160522"/>
      <w:bookmarkStart w:id="17" w:name="_Toc189727030"/>
      <w:bookmarkStart w:id="18" w:name="_Toc213396946"/>
      <w:r>
        <w:rPr>
          <w:rFonts w:hint="eastAsia" w:ascii="宋体" w:hAnsi="宋体" w:eastAsia="宋体" w:cs="宋体"/>
          <w:color w:val="auto"/>
        </w:rPr>
        <w:t>一、供应商须知前附表</w:t>
      </w:r>
      <w:bookmarkEnd w:id="8"/>
      <w:bookmarkEnd w:id="9"/>
      <w:bookmarkEnd w:id="10"/>
      <w:bookmarkEnd w:id="11"/>
      <w:bookmarkEnd w:id="12"/>
      <w:bookmarkEnd w:id="13"/>
      <w:bookmarkEnd w:id="14"/>
      <w:bookmarkEnd w:id="15"/>
      <w:bookmarkEnd w:id="16"/>
      <w:bookmarkEnd w:id="17"/>
      <w:bookmarkEnd w:id="18"/>
    </w:p>
    <w:tbl>
      <w:tblPr>
        <w:tblStyle w:val="37"/>
        <w:tblW w:w="9405" w:type="dxa"/>
        <w:jc w:val="center"/>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
      <w:tblGrid>
        <w:gridCol w:w="733"/>
        <w:gridCol w:w="2231"/>
        <w:gridCol w:w="6441"/>
      </w:tblGrid>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454" w:hRule="exact"/>
          <w:tblHeader/>
          <w:jc w:val="center"/>
        </w:trPr>
        <w:tc>
          <w:tcPr>
            <w:tcW w:w="733" w:type="dxa"/>
            <w:vAlign w:val="center"/>
          </w:tcPr>
          <w:p>
            <w:pPr>
              <w:pStyle w:val="109"/>
              <w:ind w:left="9"/>
              <w:jc w:val="center"/>
              <w:rPr>
                <w:rFonts w:cs="宋体" w:asciiTheme="minorEastAsia" w:hAnsiTheme="minorEastAsia" w:eastAsiaTheme="minorEastAsia"/>
                <w:b/>
                <w:bCs/>
                <w:color w:val="auto"/>
                <w:szCs w:val="24"/>
                <w:lang w:val="zh-CN"/>
              </w:rPr>
            </w:pPr>
            <w:r>
              <w:rPr>
                <w:rFonts w:hint="eastAsia" w:cs="宋体" w:asciiTheme="minorEastAsia" w:hAnsiTheme="minorEastAsia" w:eastAsiaTheme="minorEastAsia"/>
                <w:b/>
                <w:bCs/>
                <w:color w:val="auto"/>
                <w:szCs w:val="24"/>
                <w:lang w:val="zh-CN"/>
              </w:rPr>
              <w:t xml:space="preserve">序号 </w:t>
            </w:r>
          </w:p>
        </w:tc>
        <w:tc>
          <w:tcPr>
            <w:tcW w:w="2231" w:type="dxa"/>
            <w:vAlign w:val="center"/>
          </w:tcPr>
          <w:p>
            <w:pPr>
              <w:pStyle w:val="109"/>
              <w:ind w:left="38"/>
              <w:jc w:val="center"/>
              <w:rPr>
                <w:rFonts w:cs="宋体" w:asciiTheme="minorEastAsia" w:hAnsiTheme="minorEastAsia" w:eastAsiaTheme="minorEastAsia"/>
                <w:b/>
                <w:bCs/>
                <w:color w:val="auto"/>
                <w:szCs w:val="24"/>
                <w:lang w:val="zh-CN"/>
              </w:rPr>
            </w:pPr>
            <w:r>
              <w:rPr>
                <w:rFonts w:hint="eastAsia" w:cs="宋体" w:asciiTheme="minorEastAsia" w:hAnsiTheme="minorEastAsia" w:eastAsiaTheme="minorEastAsia"/>
                <w:b/>
                <w:bCs/>
                <w:color w:val="auto"/>
                <w:szCs w:val="24"/>
                <w:lang w:val="zh-CN"/>
              </w:rPr>
              <w:t xml:space="preserve">条款名称 </w:t>
            </w:r>
          </w:p>
        </w:tc>
        <w:tc>
          <w:tcPr>
            <w:tcW w:w="6441" w:type="dxa"/>
            <w:vAlign w:val="center"/>
          </w:tcPr>
          <w:p>
            <w:pPr>
              <w:pStyle w:val="109"/>
              <w:jc w:val="center"/>
              <w:rPr>
                <w:rFonts w:cs="宋体" w:asciiTheme="minorEastAsia" w:hAnsiTheme="minorEastAsia" w:eastAsiaTheme="minorEastAsia"/>
                <w:b/>
                <w:bCs/>
                <w:color w:val="auto"/>
                <w:szCs w:val="24"/>
                <w:lang w:val="zh-CN"/>
              </w:rPr>
            </w:pPr>
            <w:r>
              <w:rPr>
                <w:rFonts w:hint="eastAsia" w:cs="宋体" w:asciiTheme="minorEastAsia" w:hAnsiTheme="minorEastAsia" w:eastAsiaTheme="minorEastAsia"/>
                <w:b/>
                <w:bCs/>
                <w:color w:val="auto"/>
                <w:szCs w:val="24"/>
                <w:lang w:val="zh-CN"/>
              </w:rPr>
              <w:t>说明和要求</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481" w:hRule="atLeast"/>
          <w:jc w:val="center"/>
        </w:trPr>
        <w:tc>
          <w:tcPr>
            <w:tcW w:w="733" w:type="dxa"/>
            <w:vAlign w:val="center"/>
          </w:tcPr>
          <w:p>
            <w:pPr>
              <w:pStyle w:val="109"/>
              <w:ind w:right="230"/>
              <w:jc w:val="right"/>
              <w:rPr>
                <w:rFonts w:cs="宋体" w:asciiTheme="minorEastAsia" w:hAnsiTheme="minorEastAsia" w:eastAsiaTheme="minorEastAsia"/>
                <w:color w:val="auto"/>
                <w:szCs w:val="24"/>
              </w:rPr>
            </w:pPr>
            <w:r>
              <w:rPr>
                <w:rFonts w:hint="eastAsia" w:cs="宋体" w:asciiTheme="minorEastAsia" w:hAnsiTheme="minorEastAsia" w:eastAsiaTheme="minorEastAsia"/>
                <w:color w:val="auto"/>
                <w:szCs w:val="24"/>
              </w:rPr>
              <w:t xml:space="preserve">  1</w:t>
            </w:r>
          </w:p>
        </w:tc>
        <w:tc>
          <w:tcPr>
            <w:tcW w:w="2231" w:type="dxa"/>
            <w:vAlign w:val="center"/>
          </w:tcPr>
          <w:p>
            <w:pPr>
              <w:pStyle w:val="109"/>
              <w:ind w:left="110"/>
              <w:jc w:val="center"/>
              <w:rPr>
                <w:rFonts w:cs="宋体" w:asciiTheme="minorEastAsia" w:hAnsiTheme="minorEastAsia" w:eastAsiaTheme="minorEastAsia"/>
                <w:color w:val="auto"/>
                <w:szCs w:val="24"/>
                <w:lang w:val="zh-CN"/>
              </w:rPr>
            </w:pPr>
            <w:r>
              <w:rPr>
                <w:rFonts w:hint="eastAsia" w:cs="宋体" w:asciiTheme="minorEastAsia" w:hAnsiTheme="minorEastAsia" w:eastAsiaTheme="minorEastAsia"/>
                <w:color w:val="auto"/>
                <w:szCs w:val="24"/>
                <w:lang w:val="zh-CN"/>
              </w:rPr>
              <w:t>邀请</w:t>
            </w:r>
            <w:r>
              <w:rPr>
                <w:rFonts w:hint="eastAsia" w:cs="宋体" w:asciiTheme="minorEastAsia" w:hAnsiTheme="minorEastAsia" w:eastAsiaTheme="minorEastAsia"/>
                <w:color w:val="auto"/>
                <w:szCs w:val="24"/>
                <w:lang w:val="en-US" w:eastAsia="zh-CN"/>
              </w:rPr>
              <w:t>竞价</w:t>
            </w:r>
            <w:r>
              <w:rPr>
                <w:rFonts w:hint="eastAsia" w:cs="宋体" w:asciiTheme="minorEastAsia" w:hAnsiTheme="minorEastAsia" w:eastAsiaTheme="minorEastAsia"/>
                <w:color w:val="auto"/>
                <w:szCs w:val="24"/>
                <w:lang w:val="zh-CN"/>
              </w:rPr>
              <w:t>人</w:t>
            </w:r>
          </w:p>
        </w:tc>
        <w:tc>
          <w:tcPr>
            <w:tcW w:w="6441" w:type="dxa"/>
            <w:vAlign w:val="center"/>
          </w:tcPr>
          <w:p>
            <w:pPr>
              <w:pStyle w:val="109"/>
              <w:spacing w:line="360" w:lineRule="auto"/>
              <w:rPr>
                <w:rFonts w:cs="宋体" w:asciiTheme="minorEastAsia" w:hAnsiTheme="minorEastAsia" w:eastAsiaTheme="minorEastAsia"/>
                <w:color w:val="auto"/>
                <w:szCs w:val="24"/>
              </w:rPr>
            </w:pPr>
            <w:r>
              <w:rPr>
                <w:rFonts w:hint="eastAsia" w:cs="宋体" w:asciiTheme="minorEastAsia" w:hAnsiTheme="minorEastAsia" w:eastAsiaTheme="minorEastAsia"/>
                <w:b/>
                <w:bCs/>
                <w:color w:val="auto"/>
                <w:szCs w:val="24"/>
                <w:lang w:val="zh-CN"/>
              </w:rPr>
              <w:t>名    称: 泸州市中医医院</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017" w:hRule="atLeast"/>
          <w:jc w:val="center"/>
        </w:trPr>
        <w:tc>
          <w:tcPr>
            <w:tcW w:w="733" w:type="dxa"/>
            <w:vAlign w:val="center"/>
          </w:tcPr>
          <w:p>
            <w:pPr>
              <w:pStyle w:val="109"/>
              <w:ind w:right="230"/>
              <w:jc w:val="right"/>
              <w:rPr>
                <w:rFonts w:cs="宋体" w:asciiTheme="minorEastAsia" w:hAnsiTheme="minorEastAsia" w:eastAsiaTheme="minorEastAsia"/>
                <w:color w:val="auto"/>
                <w:szCs w:val="24"/>
              </w:rPr>
            </w:pPr>
            <w:r>
              <w:rPr>
                <w:rFonts w:hint="eastAsia" w:cs="宋体" w:asciiTheme="minorEastAsia" w:hAnsiTheme="minorEastAsia" w:eastAsiaTheme="minorEastAsia"/>
                <w:color w:val="auto"/>
                <w:szCs w:val="24"/>
              </w:rPr>
              <w:t xml:space="preserve"> 2</w:t>
            </w:r>
          </w:p>
        </w:tc>
        <w:tc>
          <w:tcPr>
            <w:tcW w:w="2231" w:type="dxa"/>
            <w:vAlign w:val="center"/>
          </w:tcPr>
          <w:p>
            <w:pPr>
              <w:pStyle w:val="109"/>
              <w:ind w:left="110"/>
              <w:jc w:val="center"/>
              <w:rPr>
                <w:rFonts w:cs="宋体" w:asciiTheme="minorEastAsia" w:hAnsiTheme="minorEastAsia" w:eastAsiaTheme="minorEastAsia"/>
                <w:color w:val="auto"/>
                <w:szCs w:val="24"/>
                <w:lang w:val="zh-CN"/>
              </w:rPr>
            </w:pPr>
            <w:r>
              <w:rPr>
                <w:rFonts w:hint="eastAsia" w:cs="宋体" w:asciiTheme="minorEastAsia" w:hAnsiTheme="minorEastAsia" w:eastAsiaTheme="minorEastAsia"/>
                <w:color w:val="auto"/>
                <w:szCs w:val="24"/>
                <w:lang w:val="zh-CN"/>
              </w:rPr>
              <w:t>项目名称及编号</w:t>
            </w:r>
          </w:p>
        </w:tc>
        <w:tc>
          <w:tcPr>
            <w:tcW w:w="6441" w:type="dxa"/>
            <w:vAlign w:val="center"/>
          </w:tcPr>
          <w:p>
            <w:pPr>
              <w:pStyle w:val="109"/>
              <w:rPr>
                <w:rFonts w:cs="宋体" w:asciiTheme="minorEastAsia" w:hAnsiTheme="minorEastAsia" w:eastAsiaTheme="minorEastAsia"/>
                <w:color w:val="auto"/>
                <w:szCs w:val="24"/>
              </w:rPr>
            </w:pPr>
            <w:r>
              <w:rPr>
                <w:rFonts w:hint="eastAsia" w:hAnsi="宋体" w:cs="宋体"/>
                <w:color w:val="auto"/>
                <w:sz w:val="24"/>
                <w:u w:val="single"/>
              </w:rPr>
              <w:t>泸州市中医医院城南院区重要设备可编程控制器备件采购项目</w:t>
            </w:r>
            <w:r>
              <w:rPr>
                <w:rFonts w:hint="eastAsia" w:cs="宋体" w:asciiTheme="minorEastAsia" w:hAnsiTheme="minorEastAsia" w:eastAsiaTheme="minorEastAsia"/>
                <w:color w:val="auto"/>
                <w:szCs w:val="24"/>
                <w:highlight w:val="none"/>
                <w:lang w:val="zh-CN"/>
              </w:rPr>
              <w:t>LZSZYYYCG</w:t>
            </w:r>
            <w:r>
              <w:rPr>
                <w:rFonts w:hint="eastAsia" w:cs="宋体" w:asciiTheme="minorEastAsia" w:hAnsiTheme="minorEastAsia" w:eastAsiaTheme="minorEastAsia"/>
                <w:color w:val="auto"/>
                <w:szCs w:val="24"/>
                <w:highlight w:val="none"/>
              </w:rPr>
              <w:t>YJ</w:t>
            </w:r>
            <w:r>
              <w:rPr>
                <w:rFonts w:hint="eastAsia" w:cs="宋体" w:asciiTheme="minorEastAsia" w:hAnsiTheme="minorEastAsia" w:eastAsiaTheme="minorEastAsia"/>
                <w:color w:val="auto"/>
                <w:szCs w:val="24"/>
                <w:highlight w:val="none"/>
                <w:lang w:val="zh-CN"/>
              </w:rPr>
              <w:t>202</w:t>
            </w:r>
            <w:r>
              <w:rPr>
                <w:rFonts w:hint="eastAsia" w:cs="宋体" w:asciiTheme="minorEastAsia" w:hAnsiTheme="minorEastAsia" w:eastAsiaTheme="minorEastAsia"/>
                <w:color w:val="auto"/>
                <w:szCs w:val="24"/>
                <w:highlight w:val="none"/>
                <w:lang w:val="en-US" w:eastAsia="zh-CN"/>
              </w:rPr>
              <w:t>4</w:t>
            </w:r>
            <w:r>
              <w:rPr>
                <w:rFonts w:hint="eastAsia" w:cs="宋体" w:asciiTheme="minorEastAsia" w:hAnsiTheme="minorEastAsia" w:eastAsiaTheme="minorEastAsia"/>
                <w:color w:val="auto"/>
                <w:szCs w:val="24"/>
                <w:highlight w:val="none"/>
                <w:lang w:val="zh-CN"/>
              </w:rPr>
              <w:t>(</w:t>
            </w:r>
            <w:r>
              <w:rPr>
                <w:rFonts w:hint="eastAsia" w:cs="宋体" w:asciiTheme="minorEastAsia" w:hAnsiTheme="minorEastAsia" w:eastAsiaTheme="minorEastAsia"/>
                <w:color w:val="auto"/>
                <w:szCs w:val="24"/>
                <w:highlight w:val="none"/>
                <w:lang w:val="en-US" w:eastAsia="zh-CN"/>
              </w:rPr>
              <w:t>09</w:t>
            </w:r>
            <w:r>
              <w:rPr>
                <w:rFonts w:hint="eastAsia" w:cs="宋体" w:asciiTheme="minorEastAsia" w:hAnsiTheme="minorEastAsia" w:eastAsiaTheme="minorEastAsia"/>
                <w:color w:val="auto"/>
                <w:szCs w:val="24"/>
                <w:highlight w:val="none"/>
                <w:lang w:val="zh-CN"/>
              </w:rPr>
              <w:t>)</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137" w:hRule="exact"/>
          <w:jc w:val="center"/>
        </w:trPr>
        <w:tc>
          <w:tcPr>
            <w:tcW w:w="733" w:type="dxa"/>
            <w:vAlign w:val="center"/>
          </w:tcPr>
          <w:p>
            <w:pPr>
              <w:pStyle w:val="109"/>
              <w:ind w:right="230"/>
              <w:jc w:val="right"/>
              <w:rPr>
                <w:rFonts w:cs="宋体" w:asciiTheme="minorEastAsia" w:hAnsiTheme="minorEastAsia" w:eastAsiaTheme="minorEastAsia"/>
                <w:color w:val="auto"/>
                <w:szCs w:val="24"/>
              </w:rPr>
            </w:pPr>
            <w:r>
              <w:rPr>
                <w:rFonts w:hint="eastAsia" w:cs="宋体" w:asciiTheme="minorEastAsia" w:hAnsiTheme="minorEastAsia" w:eastAsiaTheme="minorEastAsia"/>
                <w:color w:val="auto"/>
                <w:szCs w:val="24"/>
              </w:rPr>
              <w:t xml:space="preserve">  3</w:t>
            </w:r>
          </w:p>
        </w:tc>
        <w:tc>
          <w:tcPr>
            <w:tcW w:w="2231" w:type="dxa"/>
            <w:vAlign w:val="center"/>
          </w:tcPr>
          <w:p>
            <w:pPr>
              <w:pStyle w:val="109"/>
              <w:ind w:left="110"/>
              <w:jc w:val="center"/>
              <w:rPr>
                <w:rFonts w:hint="eastAsia" w:cs="宋体" w:asciiTheme="minorEastAsia" w:hAnsiTheme="minorEastAsia" w:eastAsiaTheme="minorEastAsia"/>
                <w:color w:val="auto"/>
                <w:szCs w:val="24"/>
                <w:lang w:val="zh-CN"/>
              </w:rPr>
            </w:pPr>
            <w:r>
              <w:rPr>
                <w:rFonts w:hint="eastAsia" w:cs="宋体" w:asciiTheme="minorEastAsia" w:hAnsiTheme="minorEastAsia" w:eastAsiaTheme="minorEastAsia"/>
                <w:color w:val="auto"/>
                <w:szCs w:val="24"/>
                <w:lang w:val="zh-CN"/>
              </w:rPr>
              <w:t>预算金额</w:t>
            </w:r>
          </w:p>
          <w:p>
            <w:pPr>
              <w:pStyle w:val="109"/>
              <w:ind w:left="110"/>
              <w:jc w:val="center"/>
              <w:rPr>
                <w:rFonts w:cs="宋体" w:asciiTheme="minorEastAsia" w:hAnsiTheme="minorEastAsia" w:eastAsiaTheme="minorEastAsia"/>
                <w:color w:val="auto"/>
                <w:szCs w:val="24"/>
                <w:lang w:val="zh-CN"/>
              </w:rPr>
            </w:pPr>
            <w:r>
              <w:rPr>
                <w:rFonts w:hint="eastAsia" w:cs="宋体" w:asciiTheme="minorEastAsia" w:hAnsiTheme="minorEastAsia" w:eastAsiaTheme="minorEastAsia"/>
                <w:color w:val="auto"/>
                <w:szCs w:val="24"/>
                <w:lang w:val="zh-CN"/>
              </w:rPr>
              <w:t>（最高限价）</w:t>
            </w:r>
          </w:p>
        </w:tc>
        <w:tc>
          <w:tcPr>
            <w:tcW w:w="6441" w:type="dxa"/>
          </w:tcPr>
          <w:p>
            <w:pPr>
              <w:pStyle w:val="109"/>
              <w:rPr>
                <w:rFonts w:cs="宋体" w:asciiTheme="minorEastAsia" w:hAnsiTheme="minorEastAsia" w:eastAsiaTheme="minorEastAsia"/>
                <w:bCs/>
                <w:color w:val="auto"/>
                <w:szCs w:val="24"/>
                <w:highlight w:val="yellow"/>
              </w:rPr>
            </w:pPr>
            <w:r>
              <w:rPr>
                <w:rFonts w:hint="eastAsia" w:cs="宋体" w:asciiTheme="minorEastAsia" w:hAnsiTheme="minorEastAsia" w:eastAsiaTheme="minorEastAsia"/>
                <w:b/>
                <w:bCs w:val="0"/>
                <w:color w:val="auto"/>
                <w:szCs w:val="24"/>
                <w:lang w:val="en-US" w:eastAsia="zh-CN"/>
              </w:rPr>
              <w:t>最高限价：48000元</w:t>
            </w:r>
            <w:r>
              <w:rPr>
                <w:rFonts w:hint="eastAsia" w:hAnsi="宋体" w:cs="宋体"/>
                <w:b/>
                <w:bCs w:val="0"/>
                <w:color w:val="auto"/>
                <w:sz w:val="24"/>
              </w:rPr>
              <w:t>。</w:t>
            </w:r>
            <w:r>
              <w:rPr>
                <w:rFonts w:hint="eastAsia" w:cs="宋体" w:asciiTheme="minorEastAsia" w:hAnsiTheme="minorEastAsia" w:eastAsiaTheme="minorEastAsia"/>
                <w:bCs/>
                <w:color w:val="auto"/>
                <w:szCs w:val="24"/>
                <w:highlight w:val="none"/>
              </w:rPr>
              <w:t>超过</w:t>
            </w:r>
            <w:r>
              <w:rPr>
                <w:rFonts w:hint="eastAsia" w:cs="宋体" w:asciiTheme="minorEastAsia" w:hAnsiTheme="minorEastAsia" w:eastAsiaTheme="minorEastAsia"/>
                <w:bCs/>
                <w:color w:val="auto"/>
                <w:szCs w:val="24"/>
                <w:highlight w:val="none"/>
                <w:lang w:val="en-US" w:eastAsia="zh-CN"/>
              </w:rPr>
              <w:t>最高限价的</w:t>
            </w:r>
            <w:r>
              <w:rPr>
                <w:rFonts w:hint="eastAsia" w:cs="宋体" w:asciiTheme="minorEastAsia" w:hAnsiTheme="minorEastAsia" w:eastAsiaTheme="minorEastAsia"/>
                <w:bCs/>
                <w:color w:val="auto"/>
                <w:szCs w:val="24"/>
                <w:highlight w:val="none"/>
              </w:rPr>
              <w:t>报价</w:t>
            </w:r>
            <w:r>
              <w:rPr>
                <w:rFonts w:hint="eastAsia" w:cs="宋体" w:asciiTheme="minorEastAsia" w:hAnsiTheme="minorEastAsia" w:eastAsiaTheme="minorEastAsia"/>
                <w:bCs/>
                <w:color w:val="auto"/>
                <w:szCs w:val="24"/>
                <w:highlight w:val="none"/>
                <w:lang w:val="en-US" w:eastAsia="zh-CN"/>
              </w:rPr>
              <w:t>作</w:t>
            </w:r>
            <w:r>
              <w:rPr>
                <w:rFonts w:hint="eastAsia" w:cs="宋体" w:asciiTheme="minorEastAsia" w:hAnsiTheme="minorEastAsia" w:eastAsiaTheme="minorEastAsia"/>
                <w:bCs/>
                <w:color w:val="auto"/>
                <w:szCs w:val="24"/>
                <w:highlight w:val="none"/>
              </w:rPr>
              <w:t>无效处理。</w:t>
            </w:r>
          </w:p>
          <w:p>
            <w:pPr>
              <w:pStyle w:val="109"/>
              <w:rPr>
                <w:rFonts w:cs="宋体" w:asciiTheme="minorEastAsia" w:hAnsiTheme="minorEastAsia" w:eastAsiaTheme="minorEastAsia"/>
                <w:color w:val="auto"/>
                <w:szCs w:val="24"/>
              </w:rPr>
            </w:pPr>
            <w:r>
              <w:rPr>
                <w:rFonts w:hint="eastAsia" w:cs="宋体" w:asciiTheme="minorEastAsia" w:hAnsiTheme="minorEastAsia" w:eastAsiaTheme="minorEastAsia"/>
                <w:b/>
                <w:bCs w:val="0"/>
                <w:color w:val="auto"/>
                <w:szCs w:val="24"/>
              </w:rPr>
              <w:t>注：请供应商仔细核对报价表</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560" w:hRule="exact"/>
          <w:jc w:val="center"/>
        </w:trPr>
        <w:tc>
          <w:tcPr>
            <w:tcW w:w="733" w:type="dxa"/>
            <w:vAlign w:val="center"/>
          </w:tcPr>
          <w:p>
            <w:pPr>
              <w:pStyle w:val="109"/>
              <w:ind w:right="230"/>
              <w:jc w:val="right"/>
              <w:rPr>
                <w:rFonts w:hint="eastAsia" w:cs="宋体" w:asciiTheme="minorEastAsia" w:hAnsiTheme="minorEastAsia" w:eastAsiaTheme="minorEastAsia"/>
                <w:color w:val="auto"/>
                <w:szCs w:val="24"/>
                <w:lang w:val="en-US" w:eastAsia="zh-CN"/>
              </w:rPr>
            </w:pPr>
            <w:r>
              <w:rPr>
                <w:rFonts w:hint="eastAsia" w:cs="宋体" w:asciiTheme="minorEastAsia" w:hAnsiTheme="minorEastAsia" w:eastAsiaTheme="minorEastAsia"/>
                <w:color w:val="auto"/>
                <w:szCs w:val="24"/>
                <w:lang w:val="en-US" w:eastAsia="zh-CN"/>
              </w:rPr>
              <w:t>4</w:t>
            </w:r>
          </w:p>
        </w:tc>
        <w:tc>
          <w:tcPr>
            <w:tcW w:w="2231" w:type="dxa"/>
            <w:vAlign w:val="center"/>
          </w:tcPr>
          <w:p>
            <w:pPr>
              <w:pStyle w:val="109"/>
              <w:ind w:left="110"/>
              <w:jc w:val="both"/>
              <w:rPr>
                <w:rFonts w:cs="宋体" w:asciiTheme="minorEastAsia" w:hAnsiTheme="minorEastAsia" w:eastAsiaTheme="minorEastAsia"/>
                <w:color w:val="auto"/>
                <w:szCs w:val="24"/>
                <w:lang w:val="zh-CN"/>
              </w:rPr>
            </w:pPr>
            <w:r>
              <w:rPr>
                <w:rFonts w:hint="eastAsia" w:cs="宋体" w:asciiTheme="minorEastAsia" w:hAnsiTheme="minorEastAsia" w:eastAsiaTheme="minorEastAsia"/>
                <w:color w:val="auto"/>
                <w:szCs w:val="24"/>
                <w:lang w:val="zh-CN"/>
              </w:rPr>
              <w:t>采购方式</w:t>
            </w:r>
          </w:p>
        </w:tc>
        <w:tc>
          <w:tcPr>
            <w:tcW w:w="6441" w:type="dxa"/>
            <w:vAlign w:val="center"/>
          </w:tcPr>
          <w:p>
            <w:pPr>
              <w:pStyle w:val="109"/>
              <w:ind w:left="110"/>
              <w:rPr>
                <w:rFonts w:hint="eastAsia" w:cs="宋体" w:asciiTheme="minorEastAsia" w:hAnsiTheme="minorEastAsia" w:eastAsiaTheme="minorEastAsia"/>
                <w:color w:val="auto"/>
                <w:szCs w:val="24"/>
                <w:lang w:val="zh-CN" w:eastAsia="zh-CN"/>
              </w:rPr>
            </w:pPr>
            <w:r>
              <w:rPr>
                <w:rFonts w:hint="eastAsia" w:cs="宋体" w:asciiTheme="minorEastAsia" w:hAnsiTheme="minorEastAsia" w:eastAsiaTheme="minorEastAsia"/>
                <w:color w:val="auto"/>
                <w:szCs w:val="24"/>
                <w:lang w:val="zh-CN"/>
              </w:rPr>
              <w:t>邀请</w:t>
            </w:r>
            <w:r>
              <w:rPr>
                <w:rFonts w:hint="eastAsia" w:cs="宋体" w:asciiTheme="minorEastAsia" w:hAnsiTheme="minorEastAsia" w:eastAsiaTheme="minorEastAsia"/>
                <w:color w:val="auto"/>
                <w:szCs w:val="24"/>
                <w:lang w:val="en-US" w:eastAsia="zh-CN"/>
              </w:rPr>
              <w:t>竞价</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624" w:hRule="exact"/>
          <w:jc w:val="center"/>
        </w:trPr>
        <w:tc>
          <w:tcPr>
            <w:tcW w:w="733" w:type="dxa"/>
            <w:vAlign w:val="center"/>
          </w:tcPr>
          <w:p>
            <w:pPr>
              <w:pStyle w:val="109"/>
              <w:ind w:right="230"/>
              <w:jc w:val="right"/>
              <w:rPr>
                <w:rFonts w:hint="eastAsia" w:cs="宋体" w:asciiTheme="minorEastAsia" w:hAnsiTheme="minorEastAsia" w:eastAsiaTheme="minorEastAsia"/>
                <w:color w:val="auto"/>
                <w:szCs w:val="24"/>
                <w:lang w:val="en-US" w:eastAsia="zh-CN"/>
              </w:rPr>
            </w:pPr>
            <w:r>
              <w:rPr>
                <w:rFonts w:hint="eastAsia" w:cs="宋体" w:asciiTheme="minorEastAsia" w:hAnsiTheme="minorEastAsia" w:eastAsiaTheme="minorEastAsia"/>
                <w:color w:val="auto"/>
                <w:szCs w:val="24"/>
                <w:lang w:val="en-US" w:eastAsia="zh-CN"/>
              </w:rPr>
              <w:t>5</w:t>
            </w:r>
          </w:p>
        </w:tc>
        <w:tc>
          <w:tcPr>
            <w:tcW w:w="2231" w:type="dxa"/>
            <w:vAlign w:val="center"/>
          </w:tcPr>
          <w:p>
            <w:pPr>
              <w:pStyle w:val="109"/>
              <w:ind w:left="110"/>
              <w:jc w:val="both"/>
              <w:rPr>
                <w:rFonts w:cs="宋体" w:asciiTheme="minorEastAsia" w:hAnsiTheme="minorEastAsia" w:eastAsiaTheme="minorEastAsia"/>
                <w:color w:val="auto"/>
                <w:szCs w:val="24"/>
                <w:lang w:val="zh-CN"/>
              </w:rPr>
            </w:pPr>
            <w:r>
              <w:rPr>
                <w:rFonts w:hint="eastAsia" w:cs="宋体" w:asciiTheme="minorEastAsia" w:hAnsiTheme="minorEastAsia" w:eastAsiaTheme="minorEastAsia"/>
                <w:color w:val="auto"/>
                <w:szCs w:val="24"/>
                <w:lang w:val="zh-CN"/>
              </w:rPr>
              <w:t>邀请</w:t>
            </w:r>
            <w:r>
              <w:rPr>
                <w:rFonts w:hint="eastAsia" w:cs="宋体" w:asciiTheme="minorEastAsia" w:hAnsiTheme="minorEastAsia" w:eastAsiaTheme="minorEastAsia"/>
                <w:color w:val="auto"/>
                <w:szCs w:val="24"/>
                <w:lang w:val="en-US" w:eastAsia="zh-CN"/>
              </w:rPr>
              <w:t>竞价</w:t>
            </w:r>
            <w:r>
              <w:rPr>
                <w:rFonts w:hint="eastAsia" w:cs="宋体" w:asciiTheme="minorEastAsia" w:hAnsiTheme="minorEastAsia" w:eastAsiaTheme="minorEastAsia"/>
                <w:color w:val="auto"/>
                <w:szCs w:val="24"/>
                <w:lang w:val="zh-CN"/>
              </w:rPr>
              <w:t>办法</w:t>
            </w:r>
          </w:p>
        </w:tc>
        <w:tc>
          <w:tcPr>
            <w:tcW w:w="6441" w:type="dxa"/>
            <w:vAlign w:val="center"/>
          </w:tcPr>
          <w:p>
            <w:pPr>
              <w:pStyle w:val="109"/>
              <w:ind w:left="110"/>
              <w:rPr>
                <w:rFonts w:hint="eastAsia" w:cs="宋体" w:asciiTheme="minorEastAsia" w:hAnsiTheme="minorEastAsia" w:eastAsiaTheme="minorEastAsia"/>
                <w:color w:val="auto"/>
                <w:szCs w:val="24"/>
                <w:lang w:eastAsia="zh-CN"/>
              </w:rPr>
            </w:pPr>
            <w:r>
              <w:rPr>
                <w:rFonts w:hint="eastAsia" w:cs="宋体" w:asciiTheme="minorEastAsia" w:hAnsiTheme="minorEastAsia" w:eastAsiaTheme="minorEastAsia"/>
                <w:color w:val="auto"/>
                <w:szCs w:val="24"/>
              </w:rPr>
              <w:t>最低价中标</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891" w:hRule="exact"/>
          <w:jc w:val="center"/>
        </w:trPr>
        <w:tc>
          <w:tcPr>
            <w:tcW w:w="733" w:type="dxa"/>
            <w:vAlign w:val="center"/>
          </w:tcPr>
          <w:p>
            <w:pPr>
              <w:pStyle w:val="109"/>
              <w:ind w:right="230"/>
              <w:jc w:val="right"/>
              <w:rPr>
                <w:rFonts w:hint="eastAsia" w:cs="宋体" w:asciiTheme="minorEastAsia" w:hAnsiTheme="minorEastAsia" w:eastAsiaTheme="minorEastAsia"/>
                <w:color w:val="auto"/>
                <w:szCs w:val="24"/>
                <w:lang w:val="en-US" w:eastAsia="zh-CN"/>
              </w:rPr>
            </w:pPr>
            <w:r>
              <w:rPr>
                <w:rFonts w:hint="eastAsia" w:cs="宋体" w:asciiTheme="minorEastAsia" w:hAnsiTheme="minorEastAsia" w:eastAsiaTheme="minorEastAsia"/>
                <w:color w:val="auto"/>
                <w:szCs w:val="24"/>
                <w:lang w:val="en-US" w:eastAsia="zh-CN"/>
              </w:rPr>
              <w:t>6</w:t>
            </w:r>
          </w:p>
        </w:tc>
        <w:tc>
          <w:tcPr>
            <w:tcW w:w="2231" w:type="dxa"/>
            <w:vAlign w:val="center"/>
          </w:tcPr>
          <w:p>
            <w:pPr>
              <w:pStyle w:val="109"/>
              <w:ind w:firstLine="240" w:firstLineChars="100"/>
              <w:rPr>
                <w:rFonts w:cs="宋体" w:asciiTheme="minorEastAsia" w:hAnsiTheme="minorEastAsia" w:eastAsiaTheme="minorEastAsia"/>
                <w:bCs/>
                <w:color w:val="auto"/>
                <w:szCs w:val="24"/>
                <w:highlight w:val="none"/>
                <w:lang w:val="zh-CN"/>
              </w:rPr>
            </w:pPr>
            <w:r>
              <w:rPr>
                <w:rFonts w:hint="eastAsia" w:cs="宋体" w:asciiTheme="minorEastAsia" w:hAnsiTheme="minorEastAsia" w:eastAsiaTheme="minorEastAsia"/>
                <w:bCs/>
                <w:color w:val="auto"/>
                <w:szCs w:val="24"/>
                <w:highlight w:val="none"/>
                <w:lang w:val="en-US" w:eastAsia="zh-CN"/>
              </w:rPr>
              <w:t>供货</w:t>
            </w:r>
            <w:r>
              <w:rPr>
                <w:rFonts w:hint="eastAsia" w:cs="宋体" w:asciiTheme="minorEastAsia" w:hAnsiTheme="minorEastAsia" w:eastAsiaTheme="minorEastAsia"/>
                <w:bCs/>
                <w:color w:val="auto"/>
                <w:szCs w:val="24"/>
                <w:highlight w:val="none"/>
                <w:lang w:val="zh-CN"/>
              </w:rPr>
              <w:t>期限</w:t>
            </w:r>
          </w:p>
        </w:tc>
        <w:tc>
          <w:tcPr>
            <w:tcW w:w="6441" w:type="dxa"/>
            <w:vAlign w:val="center"/>
          </w:tcPr>
          <w:p>
            <w:pPr>
              <w:pStyle w:val="109"/>
              <w:rPr>
                <w:rFonts w:hint="default" w:cs="宋体" w:asciiTheme="minorEastAsia" w:hAnsiTheme="minorEastAsia" w:eastAsiaTheme="minorEastAsia"/>
                <w:bCs/>
                <w:color w:val="auto"/>
                <w:szCs w:val="24"/>
                <w:highlight w:val="none"/>
                <w:lang w:val="en-US" w:eastAsia="zh-CN"/>
              </w:rPr>
            </w:pPr>
            <w:r>
              <w:rPr>
                <w:rFonts w:hint="eastAsia" w:hAnsi="宋体" w:cs="宋体"/>
                <w:color w:val="auto"/>
                <w:sz w:val="24"/>
                <w:szCs w:val="24"/>
                <w:highlight w:val="none"/>
                <w:lang w:val="en-US" w:eastAsia="zh-CN"/>
              </w:rPr>
              <w:t>合同签订生效</w:t>
            </w:r>
            <w:r>
              <w:rPr>
                <w:rFonts w:hint="eastAsia" w:cs="宋体"/>
                <w:color w:val="auto"/>
                <w:sz w:val="24"/>
                <w:szCs w:val="24"/>
                <w:highlight w:val="none"/>
                <w:lang w:val="en-US" w:eastAsia="zh-CN"/>
              </w:rPr>
              <w:t>后15个工作日</w:t>
            </w:r>
            <w:r>
              <w:rPr>
                <w:rFonts w:hint="eastAsia" w:hAnsi="宋体" w:cs="宋体"/>
                <w:color w:val="auto"/>
                <w:sz w:val="24"/>
                <w:szCs w:val="24"/>
                <w:highlight w:val="none"/>
                <w:lang w:val="en-US" w:eastAsia="zh-CN"/>
              </w:rPr>
              <w:t>内</w:t>
            </w:r>
            <w:r>
              <w:rPr>
                <w:rFonts w:hint="eastAsia" w:cs="宋体"/>
                <w:color w:val="auto"/>
                <w:sz w:val="24"/>
                <w:szCs w:val="24"/>
                <w:highlight w:val="none"/>
                <w:lang w:val="en-US" w:eastAsia="zh-CN"/>
              </w:rPr>
              <w:t>完成供货</w:t>
            </w:r>
            <w:r>
              <w:rPr>
                <w:rFonts w:hint="eastAsia" w:hAnsi="宋体" w:cs="宋体"/>
                <w:color w:val="auto"/>
                <w:sz w:val="24"/>
                <w:szCs w:val="24"/>
                <w:highlight w:val="none"/>
                <w:lang w:val="en-US" w:eastAsia="zh-CN"/>
              </w:rPr>
              <w:t>。</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560" w:hRule="exact"/>
          <w:jc w:val="center"/>
        </w:trPr>
        <w:tc>
          <w:tcPr>
            <w:tcW w:w="733" w:type="dxa"/>
            <w:vAlign w:val="center"/>
          </w:tcPr>
          <w:p>
            <w:pPr>
              <w:pStyle w:val="109"/>
              <w:ind w:right="230"/>
              <w:jc w:val="right"/>
              <w:rPr>
                <w:rFonts w:hint="eastAsia" w:cs="宋体" w:asciiTheme="minorEastAsia" w:hAnsiTheme="minorEastAsia" w:eastAsiaTheme="minorEastAsia"/>
                <w:color w:val="auto"/>
                <w:szCs w:val="24"/>
                <w:lang w:val="en-US" w:eastAsia="zh-CN"/>
              </w:rPr>
            </w:pPr>
            <w:r>
              <w:rPr>
                <w:rFonts w:hint="eastAsia" w:cs="宋体" w:asciiTheme="minorEastAsia" w:hAnsiTheme="minorEastAsia" w:eastAsiaTheme="minorEastAsia"/>
                <w:color w:val="auto"/>
                <w:szCs w:val="24"/>
                <w:lang w:val="en-US" w:eastAsia="zh-CN"/>
              </w:rPr>
              <w:t>7</w:t>
            </w:r>
          </w:p>
        </w:tc>
        <w:tc>
          <w:tcPr>
            <w:tcW w:w="2231" w:type="dxa"/>
            <w:vAlign w:val="center"/>
          </w:tcPr>
          <w:p>
            <w:pPr>
              <w:pStyle w:val="109"/>
              <w:ind w:left="110"/>
              <w:rPr>
                <w:rFonts w:cs="宋体" w:asciiTheme="minorEastAsia" w:hAnsiTheme="minorEastAsia" w:eastAsiaTheme="minorEastAsia"/>
                <w:color w:val="auto"/>
                <w:szCs w:val="24"/>
                <w:lang w:val="zh-CN"/>
              </w:rPr>
            </w:pPr>
            <w:r>
              <w:rPr>
                <w:rFonts w:hint="eastAsia" w:cs="宋体" w:asciiTheme="minorEastAsia" w:hAnsiTheme="minorEastAsia" w:eastAsiaTheme="minorEastAsia"/>
                <w:color w:val="auto"/>
                <w:szCs w:val="24"/>
                <w:lang w:val="zh-CN"/>
              </w:rPr>
              <w:t>联合体投标</w:t>
            </w:r>
          </w:p>
        </w:tc>
        <w:tc>
          <w:tcPr>
            <w:tcW w:w="6441" w:type="dxa"/>
            <w:vAlign w:val="center"/>
          </w:tcPr>
          <w:p>
            <w:pPr>
              <w:pStyle w:val="109"/>
              <w:rPr>
                <w:rFonts w:cs="宋体" w:asciiTheme="minorEastAsia" w:hAnsiTheme="minorEastAsia" w:eastAsiaTheme="minorEastAsia"/>
                <w:color w:val="auto"/>
                <w:szCs w:val="24"/>
                <w:lang w:val="zh-CN"/>
              </w:rPr>
            </w:pPr>
            <w:r>
              <w:rPr>
                <w:rFonts w:hint="eastAsia" w:cs="宋体" w:asciiTheme="minorEastAsia" w:hAnsiTheme="minorEastAsia" w:eastAsiaTheme="minorEastAsia"/>
                <w:color w:val="auto"/>
                <w:szCs w:val="24"/>
              </w:rPr>
              <w:t>本次不接受联合体投标。</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883" w:hRule="exact"/>
          <w:jc w:val="center"/>
        </w:trPr>
        <w:tc>
          <w:tcPr>
            <w:tcW w:w="733" w:type="dxa"/>
            <w:vAlign w:val="center"/>
          </w:tcPr>
          <w:p>
            <w:pPr>
              <w:pStyle w:val="109"/>
              <w:ind w:right="230"/>
              <w:jc w:val="right"/>
              <w:rPr>
                <w:rFonts w:hint="eastAsia" w:cs="宋体" w:asciiTheme="minorEastAsia" w:hAnsiTheme="minorEastAsia" w:eastAsiaTheme="minorEastAsia"/>
                <w:color w:val="auto"/>
                <w:szCs w:val="24"/>
                <w:lang w:val="en-US" w:eastAsia="zh-CN"/>
              </w:rPr>
            </w:pPr>
            <w:r>
              <w:rPr>
                <w:rFonts w:hint="eastAsia" w:cs="宋体" w:asciiTheme="minorEastAsia" w:hAnsiTheme="minorEastAsia" w:eastAsiaTheme="minorEastAsia"/>
                <w:color w:val="auto"/>
                <w:szCs w:val="24"/>
                <w:lang w:val="en-US" w:eastAsia="zh-CN"/>
              </w:rPr>
              <w:t>8</w:t>
            </w:r>
          </w:p>
        </w:tc>
        <w:tc>
          <w:tcPr>
            <w:tcW w:w="2231" w:type="dxa"/>
            <w:vAlign w:val="center"/>
          </w:tcPr>
          <w:p>
            <w:pPr>
              <w:pStyle w:val="109"/>
              <w:spacing w:line="400" w:lineRule="exact"/>
              <w:ind w:left="108"/>
              <w:rPr>
                <w:rFonts w:cs="宋体" w:asciiTheme="minorEastAsia" w:hAnsiTheme="minorEastAsia" w:eastAsiaTheme="minorEastAsia"/>
                <w:color w:val="auto"/>
                <w:szCs w:val="24"/>
                <w:lang w:val="zh-CN"/>
              </w:rPr>
            </w:pPr>
            <w:r>
              <w:rPr>
                <w:rFonts w:hint="eastAsia" w:cs="宋体" w:asciiTheme="minorEastAsia" w:hAnsiTheme="minorEastAsia" w:eastAsiaTheme="minorEastAsia"/>
                <w:color w:val="auto"/>
                <w:szCs w:val="24"/>
                <w:lang w:val="zh-CN"/>
              </w:rPr>
              <w:t>构成邀请</w:t>
            </w:r>
            <w:r>
              <w:rPr>
                <w:rFonts w:hint="eastAsia" w:cs="宋体" w:asciiTheme="minorEastAsia" w:hAnsiTheme="minorEastAsia" w:eastAsiaTheme="minorEastAsia"/>
                <w:color w:val="auto"/>
                <w:szCs w:val="24"/>
                <w:lang w:val="en-US" w:eastAsia="zh-CN"/>
              </w:rPr>
              <w:t>竞价</w:t>
            </w:r>
            <w:r>
              <w:rPr>
                <w:rFonts w:hint="eastAsia" w:cs="宋体" w:asciiTheme="minorEastAsia" w:hAnsiTheme="minorEastAsia" w:eastAsiaTheme="minorEastAsia"/>
                <w:color w:val="auto"/>
                <w:szCs w:val="24"/>
                <w:lang w:val="zh-CN"/>
              </w:rPr>
              <w:t>文件的其他文件</w:t>
            </w:r>
          </w:p>
        </w:tc>
        <w:tc>
          <w:tcPr>
            <w:tcW w:w="6441" w:type="dxa"/>
            <w:vAlign w:val="center"/>
          </w:tcPr>
          <w:p>
            <w:pPr>
              <w:pStyle w:val="109"/>
              <w:spacing w:line="400" w:lineRule="exact"/>
              <w:rPr>
                <w:rFonts w:cs="宋体" w:asciiTheme="minorEastAsia" w:hAnsiTheme="minorEastAsia" w:eastAsiaTheme="minorEastAsia"/>
                <w:color w:val="auto"/>
                <w:szCs w:val="24"/>
                <w:lang w:val="zh-CN"/>
              </w:rPr>
            </w:pPr>
            <w:r>
              <w:rPr>
                <w:rFonts w:hint="eastAsia" w:cs="宋体" w:asciiTheme="minorEastAsia" w:hAnsiTheme="minorEastAsia" w:eastAsiaTheme="minorEastAsia"/>
                <w:color w:val="auto"/>
                <w:szCs w:val="24"/>
                <w:lang w:val="zh-CN"/>
              </w:rPr>
              <w:t>邀请</w:t>
            </w:r>
            <w:r>
              <w:rPr>
                <w:rFonts w:hint="eastAsia" w:cs="宋体" w:asciiTheme="minorEastAsia" w:hAnsiTheme="minorEastAsia" w:eastAsiaTheme="minorEastAsia"/>
                <w:color w:val="auto"/>
                <w:szCs w:val="24"/>
                <w:lang w:val="en-US" w:eastAsia="zh-CN"/>
              </w:rPr>
              <w:t>竞价</w:t>
            </w:r>
            <w:r>
              <w:rPr>
                <w:rFonts w:hint="eastAsia" w:cs="宋体" w:asciiTheme="minorEastAsia" w:hAnsiTheme="minorEastAsia" w:eastAsiaTheme="minorEastAsia"/>
                <w:color w:val="auto"/>
                <w:szCs w:val="24"/>
                <w:lang w:val="zh-CN"/>
              </w:rPr>
              <w:t>文件的澄清</w:t>
            </w:r>
            <w:r>
              <w:rPr>
                <w:rFonts w:hint="eastAsia" w:cs="宋体" w:asciiTheme="minorEastAsia" w:hAnsiTheme="minorEastAsia" w:eastAsiaTheme="minorEastAsia"/>
                <w:color w:val="auto"/>
                <w:szCs w:val="24"/>
              </w:rPr>
              <w:t>、修改书及有关补充通知为邀请</w:t>
            </w:r>
            <w:r>
              <w:rPr>
                <w:rFonts w:hint="eastAsia" w:cs="宋体" w:asciiTheme="minorEastAsia" w:hAnsiTheme="minorEastAsia" w:eastAsiaTheme="minorEastAsia"/>
                <w:color w:val="auto"/>
                <w:szCs w:val="24"/>
                <w:lang w:val="en-US" w:eastAsia="zh-CN"/>
              </w:rPr>
              <w:t>竞价</w:t>
            </w:r>
            <w:r>
              <w:rPr>
                <w:rFonts w:hint="eastAsia" w:cs="宋体" w:asciiTheme="minorEastAsia" w:hAnsiTheme="minorEastAsia" w:eastAsiaTheme="minorEastAsia"/>
                <w:color w:val="auto"/>
                <w:szCs w:val="24"/>
              </w:rPr>
              <w:t>文件的有效组成部分。</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454" w:hRule="exact"/>
          <w:jc w:val="center"/>
        </w:trPr>
        <w:tc>
          <w:tcPr>
            <w:tcW w:w="733" w:type="dxa"/>
            <w:vAlign w:val="center"/>
          </w:tcPr>
          <w:p>
            <w:pPr>
              <w:pStyle w:val="109"/>
              <w:ind w:right="230"/>
              <w:jc w:val="right"/>
              <w:rPr>
                <w:rFonts w:hint="eastAsia" w:cs="宋体" w:asciiTheme="minorEastAsia" w:hAnsiTheme="minorEastAsia" w:eastAsiaTheme="minorEastAsia"/>
                <w:color w:val="auto"/>
                <w:szCs w:val="24"/>
                <w:lang w:val="en-US" w:eastAsia="zh-CN"/>
              </w:rPr>
            </w:pPr>
            <w:r>
              <w:rPr>
                <w:rFonts w:hint="eastAsia" w:cs="宋体" w:asciiTheme="minorEastAsia" w:hAnsiTheme="minorEastAsia" w:eastAsiaTheme="minorEastAsia"/>
                <w:color w:val="auto"/>
                <w:szCs w:val="24"/>
                <w:lang w:val="en-US" w:eastAsia="zh-CN"/>
              </w:rPr>
              <w:t>9</w:t>
            </w:r>
          </w:p>
        </w:tc>
        <w:tc>
          <w:tcPr>
            <w:tcW w:w="2231" w:type="dxa"/>
            <w:vAlign w:val="center"/>
          </w:tcPr>
          <w:p>
            <w:pPr>
              <w:pStyle w:val="109"/>
              <w:ind w:left="110"/>
              <w:rPr>
                <w:rFonts w:cs="宋体" w:asciiTheme="minorEastAsia" w:hAnsiTheme="minorEastAsia" w:eastAsiaTheme="minorEastAsia"/>
                <w:color w:val="auto"/>
                <w:szCs w:val="24"/>
                <w:lang w:val="zh-CN"/>
              </w:rPr>
            </w:pPr>
            <w:r>
              <w:rPr>
                <w:rFonts w:hint="eastAsia" w:cs="宋体" w:asciiTheme="minorEastAsia" w:hAnsiTheme="minorEastAsia" w:eastAsiaTheme="minorEastAsia"/>
                <w:color w:val="auto"/>
                <w:szCs w:val="24"/>
                <w:lang w:val="zh-CN"/>
              </w:rPr>
              <w:t>响应文件有效期</w:t>
            </w:r>
          </w:p>
        </w:tc>
        <w:tc>
          <w:tcPr>
            <w:tcW w:w="6441" w:type="dxa"/>
            <w:vAlign w:val="center"/>
          </w:tcPr>
          <w:p>
            <w:pPr>
              <w:pStyle w:val="109"/>
              <w:rPr>
                <w:rFonts w:cs="宋体" w:asciiTheme="minorEastAsia" w:hAnsiTheme="minorEastAsia" w:eastAsiaTheme="minorEastAsia"/>
                <w:color w:val="auto"/>
                <w:szCs w:val="24"/>
                <w:lang w:val="zh-CN"/>
              </w:rPr>
            </w:pPr>
            <w:r>
              <w:rPr>
                <w:rFonts w:hint="eastAsia" w:cs="宋体" w:asciiTheme="minorEastAsia" w:hAnsiTheme="minorEastAsia" w:eastAsiaTheme="minorEastAsia"/>
                <w:color w:val="auto"/>
                <w:szCs w:val="24"/>
                <w:lang w:val="zh-CN"/>
              </w:rPr>
              <w:t>提交响应文件截止之日起90天</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671" w:hRule="exact"/>
          <w:jc w:val="center"/>
        </w:trPr>
        <w:tc>
          <w:tcPr>
            <w:tcW w:w="733" w:type="dxa"/>
            <w:vAlign w:val="center"/>
          </w:tcPr>
          <w:p>
            <w:pPr>
              <w:pStyle w:val="109"/>
              <w:ind w:right="230"/>
              <w:jc w:val="right"/>
              <w:rPr>
                <w:rFonts w:hint="default" w:cs="宋体" w:asciiTheme="minorEastAsia" w:hAnsiTheme="minorEastAsia" w:eastAsiaTheme="minorEastAsia"/>
                <w:color w:val="auto"/>
                <w:szCs w:val="24"/>
                <w:lang w:val="en-US" w:eastAsia="zh-CN"/>
              </w:rPr>
            </w:pPr>
            <w:r>
              <w:rPr>
                <w:rFonts w:hint="eastAsia" w:cs="宋体" w:asciiTheme="minorEastAsia" w:hAnsiTheme="minorEastAsia" w:eastAsiaTheme="minorEastAsia"/>
                <w:color w:val="auto"/>
                <w:szCs w:val="24"/>
                <w:lang w:val="en-US" w:eastAsia="zh-CN"/>
              </w:rPr>
              <w:t>10</w:t>
            </w:r>
          </w:p>
        </w:tc>
        <w:tc>
          <w:tcPr>
            <w:tcW w:w="2231" w:type="dxa"/>
            <w:vAlign w:val="center"/>
          </w:tcPr>
          <w:p>
            <w:pPr>
              <w:pStyle w:val="109"/>
              <w:rPr>
                <w:rFonts w:cs="宋体" w:asciiTheme="minorEastAsia" w:hAnsiTheme="minorEastAsia" w:eastAsiaTheme="minorEastAsia"/>
                <w:color w:val="auto"/>
                <w:szCs w:val="24"/>
                <w:lang w:val="zh-CN"/>
              </w:rPr>
            </w:pPr>
            <w:r>
              <w:rPr>
                <w:rFonts w:hint="eastAsia" w:cs="宋体" w:asciiTheme="minorEastAsia" w:hAnsiTheme="minorEastAsia" w:eastAsiaTheme="minorEastAsia"/>
                <w:color w:val="auto"/>
                <w:szCs w:val="24"/>
                <w:lang w:val="zh-CN"/>
              </w:rPr>
              <w:t>邀请</w:t>
            </w:r>
            <w:r>
              <w:rPr>
                <w:rFonts w:hint="eastAsia" w:cs="宋体" w:asciiTheme="minorEastAsia" w:hAnsiTheme="minorEastAsia" w:eastAsiaTheme="minorEastAsia"/>
                <w:color w:val="auto"/>
                <w:szCs w:val="24"/>
                <w:lang w:val="en-US" w:eastAsia="zh-CN"/>
              </w:rPr>
              <w:t>竞价</w:t>
            </w:r>
            <w:r>
              <w:rPr>
                <w:rFonts w:hint="eastAsia" w:cs="宋体" w:asciiTheme="minorEastAsia" w:hAnsiTheme="minorEastAsia" w:eastAsiaTheme="minorEastAsia"/>
                <w:color w:val="auto"/>
                <w:szCs w:val="24"/>
                <w:lang w:val="zh-CN"/>
              </w:rPr>
              <w:t>保证金</w:t>
            </w:r>
          </w:p>
        </w:tc>
        <w:tc>
          <w:tcPr>
            <w:tcW w:w="6441" w:type="dxa"/>
            <w:vAlign w:val="center"/>
          </w:tcPr>
          <w:p>
            <w:pPr>
              <w:pStyle w:val="109"/>
              <w:jc w:val="both"/>
              <w:rPr>
                <w:rFonts w:cs="宋体" w:asciiTheme="minorEastAsia" w:hAnsiTheme="minorEastAsia" w:eastAsiaTheme="minorEastAsia"/>
                <w:color w:val="auto"/>
                <w:szCs w:val="24"/>
                <w:lang w:val="zh-CN"/>
              </w:rPr>
            </w:pPr>
            <w:r>
              <w:rPr>
                <w:rFonts w:hint="eastAsia" w:cs="宋体" w:asciiTheme="minorEastAsia" w:hAnsiTheme="minorEastAsia" w:eastAsiaTheme="minorEastAsia"/>
                <w:b/>
                <w:bCs/>
                <w:color w:val="auto"/>
                <w:szCs w:val="24"/>
              </w:rPr>
              <w:t>本项目不收取投标保证金。</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345" w:hRule="atLeast"/>
          <w:jc w:val="center"/>
        </w:trPr>
        <w:tc>
          <w:tcPr>
            <w:tcW w:w="733" w:type="dxa"/>
            <w:vAlign w:val="center"/>
          </w:tcPr>
          <w:p>
            <w:pPr>
              <w:pStyle w:val="109"/>
              <w:ind w:right="264"/>
              <w:jc w:val="right"/>
              <w:rPr>
                <w:rFonts w:hint="default" w:cs="宋体" w:asciiTheme="minorEastAsia" w:hAnsiTheme="minorEastAsia" w:eastAsiaTheme="minorEastAsia"/>
                <w:color w:val="auto"/>
                <w:szCs w:val="24"/>
                <w:lang w:val="en-US" w:eastAsia="zh-CN"/>
              </w:rPr>
            </w:pPr>
            <w:r>
              <w:rPr>
                <w:rFonts w:hint="eastAsia" w:cs="宋体" w:asciiTheme="minorEastAsia" w:hAnsiTheme="minorEastAsia" w:eastAsiaTheme="minorEastAsia"/>
                <w:color w:val="auto"/>
                <w:szCs w:val="24"/>
                <w:lang w:val="en-US" w:eastAsia="zh-CN"/>
              </w:rPr>
              <w:t>11</w:t>
            </w:r>
          </w:p>
        </w:tc>
        <w:tc>
          <w:tcPr>
            <w:tcW w:w="2231" w:type="dxa"/>
            <w:vAlign w:val="center"/>
          </w:tcPr>
          <w:p>
            <w:pPr>
              <w:pStyle w:val="109"/>
              <w:ind w:left="110" w:right="28"/>
              <w:rPr>
                <w:rFonts w:cs="宋体" w:asciiTheme="minorEastAsia" w:hAnsiTheme="minorEastAsia" w:eastAsiaTheme="minorEastAsia"/>
                <w:color w:val="auto"/>
                <w:szCs w:val="24"/>
                <w:lang w:val="zh-CN"/>
              </w:rPr>
            </w:pPr>
            <w:r>
              <w:rPr>
                <w:rFonts w:hint="eastAsia" w:cs="宋体" w:asciiTheme="minorEastAsia" w:hAnsiTheme="minorEastAsia" w:eastAsiaTheme="minorEastAsia"/>
                <w:color w:val="auto"/>
                <w:szCs w:val="24"/>
                <w:lang w:val="zh-CN"/>
              </w:rPr>
              <w:t>备选邀请</w:t>
            </w:r>
            <w:r>
              <w:rPr>
                <w:rFonts w:hint="eastAsia" w:cs="宋体" w:asciiTheme="minorEastAsia" w:hAnsiTheme="minorEastAsia" w:eastAsiaTheme="minorEastAsia"/>
                <w:color w:val="auto"/>
                <w:szCs w:val="24"/>
                <w:lang w:val="en-US" w:eastAsia="zh-CN"/>
              </w:rPr>
              <w:t>竞价</w:t>
            </w:r>
            <w:r>
              <w:rPr>
                <w:rFonts w:hint="eastAsia" w:cs="宋体" w:asciiTheme="minorEastAsia" w:hAnsiTheme="minorEastAsia" w:eastAsiaTheme="minorEastAsia"/>
                <w:color w:val="auto"/>
                <w:szCs w:val="24"/>
                <w:lang w:val="zh-CN"/>
              </w:rPr>
              <w:t>方案</w:t>
            </w:r>
          </w:p>
        </w:tc>
        <w:tc>
          <w:tcPr>
            <w:tcW w:w="6441" w:type="dxa"/>
            <w:vAlign w:val="center"/>
          </w:tcPr>
          <w:p>
            <w:pPr>
              <w:pStyle w:val="109"/>
              <w:rPr>
                <w:rFonts w:cs="宋体" w:asciiTheme="minorEastAsia" w:hAnsiTheme="minorEastAsia" w:eastAsiaTheme="minorEastAsia"/>
                <w:color w:val="auto"/>
                <w:szCs w:val="24"/>
                <w:lang w:val="zh-CN"/>
              </w:rPr>
            </w:pPr>
            <w:r>
              <w:rPr>
                <w:rFonts w:hint="eastAsia" w:cs="宋体" w:asciiTheme="minorEastAsia" w:hAnsiTheme="minorEastAsia" w:eastAsiaTheme="minorEastAsia"/>
                <w:color w:val="auto"/>
                <w:szCs w:val="24"/>
                <w:lang w:val="zh-CN"/>
              </w:rPr>
              <w:t>不接受备选邀请</w:t>
            </w:r>
            <w:r>
              <w:rPr>
                <w:rFonts w:hint="eastAsia" w:cs="宋体" w:asciiTheme="minorEastAsia" w:hAnsiTheme="minorEastAsia" w:eastAsiaTheme="minorEastAsia"/>
                <w:color w:val="auto"/>
                <w:szCs w:val="24"/>
                <w:lang w:val="en-US" w:eastAsia="zh-CN"/>
              </w:rPr>
              <w:t>竞价</w:t>
            </w:r>
            <w:r>
              <w:rPr>
                <w:rFonts w:hint="eastAsia" w:cs="宋体" w:asciiTheme="minorEastAsia" w:hAnsiTheme="minorEastAsia" w:eastAsiaTheme="minorEastAsia"/>
                <w:color w:val="auto"/>
                <w:szCs w:val="24"/>
                <w:lang w:val="zh-CN"/>
              </w:rPr>
              <w:t>方案。</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617" w:hRule="atLeast"/>
          <w:jc w:val="center"/>
        </w:trPr>
        <w:tc>
          <w:tcPr>
            <w:tcW w:w="733" w:type="dxa"/>
            <w:vAlign w:val="center"/>
          </w:tcPr>
          <w:p>
            <w:pPr>
              <w:pStyle w:val="109"/>
              <w:ind w:right="264"/>
              <w:jc w:val="right"/>
              <w:rPr>
                <w:rFonts w:hint="default" w:cs="宋体" w:asciiTheme="minorEastAsia" w:hAnsiTheme="minorEastAsia" w:eastAsiaTheme="minorEastAsia"/>
                <w:color w:val="auto"/>
                <w:szCs w:val="24"/>
                <w:lang w:val="en-US" w:eastAsia="zh-CN"/>
              </w:rPr>
            </w:pPr>
            <w:r>
              <w:rPr>
                <w:rFonts w:hint="eastAsia" w:cs="宋体" w:asciiTheme="minorEastAsia" w:hAnsiTheme="minorEastAsia" w:eastAsiaTheme="minorEastAsia"/>
                <w:color w:val="auto"/>
                <w:szCs w:val="24"/>
                <w:lang w:val="en-US" w:eastAsia="zh-CN"/>
              </w:rPr>
              <w:t>12</w:t>
            </w:r>
          </w:p>
        </w:tc>
        <w:tc>
          <w:tcPr>
            <w:tcW w:w="2231" w:type="dxa"/>
            <w:vAlign w:val="center"/>
          </w:tcPr>
          <w:p>
            <w:pPr>
              <w:pStyle w:val="109"/>
              <w:ind w:left="110"/>
              <w:rPr>
                <w:rFonts w:cs="宋体" w:asciiTheme="minorEastAsia" w:hAnsiTheme="minorEastAsia" w:eastAsiaTheme="minorEastAsia"/>
                <w:color w:val="auto"/>
                <w:szCs w:val="24"/>
                <w:lang w:val="zh-CN"/>
              </w:rPr>
            </w:pPr>
            <w:r>
              <w:rPr>
                <w:rFonts w:hint="eastAsia" w:cs="宋体" w:asciiTheme="minorEastAsia" w:hAnsiTheme="minorEastAsia" w:eastAsiaTheme="minorEastAsia"/>
                <w:color w:val="auto"/>
                <w:szCs w:val="24"/>
                <w:lang w:val="zh-CN"/>
              </w:rPr>
              <w:t>签字盖章</w:t>
            </w:r>
          </w:p>
        </w:tc>
        <w:tc>
          <w:tcPr>
            <w:tcW w:w="6441" w:type="dxa"/>
            <w:vAlign w:val="center"/>
          </w:tcPr>
          <w:p>
            <w:pPr>
              <w:pStyle w:val="109"/>
              <w:rPr>
                <w:rFonts w:cs="宋体" w:asciiTheme="minorEastAsia" w:hAnsiTheme="minorEastAsia" w:eastAsiaTheme="minorEastAsia"/>
                <w:color w:val="auto"/>
                <w:szCs w:val="24"/>
                <w:lang w:val="zh-CN"/>
              </w:rPr>
            </w:pPr>
            <w:r>
              <w:rPr>
                <w:rFonts w:hint="eastAsia" w:cs="宋体" w:asciiTheme="minorEastAsia" w:hAnsiTheme="minorEastAsia" w:eastAsiaTheme="minorEastAsia"/>
                <w:color w:val="auto"/>
                <w:szCs w:val="24"/>
                <w:lang w:val="zh-CN"/>
              </w:rPr>
              <w:t>供应商必须按照邀请</w:t>
            </w:r>
            <w:r>
              <w:rPr>
                <w:rFonts w:hint="eastAsia" w:cs="宋体" w:asciiTheme="minorEastAsia" w:hAnsiTheme="minorEastAsia" w:eastAsiaTheme="minorEastAsia"/>
                <w:color w:val="auto"/>
                <w:szCs w:val="24"/>
                <w:lang w:val="en-US" w:eastAsia="zh-CN"/>
              </w:rPr>
              <w:t>竞价</w:t>
            </w:r>
            <w:r>
              <w:rPr>
                <w:rFonts w:hint="eastAsia" w:cs="宋体" w:asciiTheme="minorEastAsia" w:hAnsiTheme="minorEastAsia" w:eastAsiaTheme="minorEastAsia"/>
                <w:color w:val="auto"/>
                <w:szCs w:val="24"/>
                <w:lang w:val="zh-CN"/>
              </w:rPr>
              <w:t>文件的规定和要求签字、盖章。</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639" w:hRule="exact"/>
          <w:jc w:val="center"/>
        </w:trPr>
        <w:tc>
          <w:tcPr>
            <w:tcW w:w="733" w:type="dxa"/>
            <w:vAlign w:val="center"/>
          </w:tcPr>
          <w:p>
            <w:pPr>
              <w:pStyle w:val="109"/>
              <w:ind w:right="264"/>
              <w:jc w:val="right"/>
              <w:rPr>
                <w:rFonts w:hint="default" w:cs="宋体" w:asciiTheme="minorEastAsia" w:hAnsiTheme="minorEastAsia" w:eastAsiaTheme="minorEastAsia"/>
                <w:color w:val="auto"/>
                <w:szCs w:val="24"/>
                <w:lang w:val="en-US" w:eastAsia="zh-CN"/>
              </w:rPr>
            </w:pPr>
            <w:r>
              <w:rPr>
                <w:rFonts w:hint="eastAsia" w:cs="宋体" w:asciiTheme="minorEastAsia" w:hAnsiTheme="minorEastAsia" w:eastAsiaTheme="minorEastAsia"/>
                <w:color w:val="auto"/>
                <w:szCs w:val="24"/>
                <w:lang w:val="en-US" w:eastAsia="zh-CN"/>
              </w:rPr>
              <w:t>13</w:t>
            </w:r>
          </w:p>
        </w:tc>
        <w:tc>
          <w:tcPr>
            <w:tcW w:w="2231" w:type="dxa"/>
            <w:vAlign w:val="center"/>
          </w:tcPr>
          <w:p>
            <w:pPr>
              <w:pStyle w:val="109"/>
              <w:ind w:left="453" w:leftChars="53" w:hanging="273" w:hangingChars="114"/>
              <w:rPr>
                <w:rFonts w:cs="宋体" w:asciiTheme="minorEastAsia" w:hAnsiTheme="minorEastAsia" w:eastAsiaTheme="minorEastAsia"/>
                <w:color w:val="auto"/>
                <w:szCs w:val="24"/>
                <w:lang w:val="zh-CN"/>
              </w:rPr>
            </w:pPr>
            <w:r>
              <w:rPr>
                <w:rFonts w:hint="eastAsia" w:cs="宋体" w:asciiTheme="minorEastAsia" w:hAnsiTheme="minorEastAsia" w:eastAsiaTheme="minorEastAsia"/>
                <w:color w:val="auto"/>
                <w:szCs w:val="24"/>
                <w:lang w:val="zh-CN"/>
              </w:rPr>
              <w:t>响应文件份数</w:t>
            </w:r>
          </w:p>
        </w:tc>
        <w:tc>
          <w:tcPr>
            <w:tcW w:w="6441" w:type="dxa"/>
            <w:vAlign w:val="center"/>
          </w:tcPr>
          <w:p>
            <w:pPr>
              <w:pStyle w:val="109"/>
              <w:rPr>
                <w:rFonts w:cs="宋体" w:asciiTheme="minorEastAsia" w:hAnsiTheme="minorEastAsia" w:eastAsiaTheme="minorEastAsia"/>
                <w:color w:val="auto"/>
                <w:szCs w:val="24"/>
                <w:u w:val="single"/>
                <w:lang w:val="zh-CN"/>
              </w:rPr>
            </w:pPr>
            <w:r>
              <w:rPr>
                <w:rFonts w:hint="eastAsia" w:cs="宋体" w:asciiTheme="minorEastAsia" w:hAnsiTheme="minorEastAsia" w:eastAsiaTheme="minorEastAsia"/>
                <w:color w:val="auto"/>
                <w:szCs w:val="24"/>
                <w:lang w:val="zh-CN"/>
              </w:rPr>
              <w:t>1份</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825" w:hRule="exact"/>
          <w:jc w:val="center"/>
        </w:trPr>
        <w:tc>
          <w:tcPr>
            <w:tcW w:w="733" w:type="dxa"/>
            <w:vAlign w:val="center"/>
          </w:tcPr>
          <w:p>
            <w:pPr>
              <w:pStyle w:val="109"/>
              <w:ind w:right="264"/>
              <w:jc w:val="right"/>
              <w:rPr>
                <w:rFonts w:hint="default" w:cs="宋体" w:asciiTheme="minorEastAsia" w:hAnsiTheme="minorEastAsia" w:eastAsiaTheme="minorEastAsia"/>
                <w:color w:val="auto"/>
                <w:szCs w:val="24"/>
                <w:lang w:val="en-US" w:eastAsia="zh-CN"/>
              </w:rPr>
            </w:pPr>
            <w:r>
              <w:rPr>
                <w:rFonts w:hint="eastAsia" w:cs="宋体" w:asciiTheme="minorEastAsia" w:hAnsiTheme="minorEastAsia" w:eastAsiaTheme="minorEastAsia"/>
                <w:color w:val="auto"/>
                <w:szCs w:val="24"/>
                <w:lang w:val="en-US" w:eastAsia="zh-CN"/>
              </w:rPr>
              <w:t>14</w:t>
            </w:r>
          </w:p>
        </w:tc>
        <w:tc>
          <w:tcPr>
            <w:tcW w:w="2231" w:type="dxa"/>
            <w:vAlign w:val="center"/>
          </w:tcPr>
          <w:p>
            <w:pPr>
              <w:pStyle w:val="109"/>
              <w:ind w:left="110"/>
              <w:rPr>
                <w:rFonts w:cs="宋体" w:asciiTheme="minorEastAsia" w:hAnsiTheme="minorEastAsia" w:eastAsiaTheme="minorEastAsia"/>
                <w:color w:val="auto"/>
                <w:szCs w:val="24"/>
                <w:lang w:val="zh-CN"/>
              </w:rPr>
            </w:pPr>
            <w:r>
              <w:rPr>
                <w:rFonts w:hint="eastAsia" w:cs="宋体" w:asciiTheme="minorEastAsia" w:hAnsiTheme="minorEastAsia" w:eastAsiaTheme="minorEastAsia"/>
                <w:color w:val="auto"/>
                <w:szCs w:val="24"/>
                <w:lang w:val="zh-CN"/>
              </w:rPr>
              <w:t>响应文件外层密封袋的标注</w:t>
            </w:r>
          </w:p>
        </w:tc>
        <w:tc>
          <w:tcPr>
            <w:tcW w:w="6441" w:type="dxa"/>
            <w:vAlign w:val="center"/>
          </w:tcPr>
          <w:p>
            <w:pPr>
              <w:pStyle w:val="109"/>
              <w:jc w:val="both"/>
              <w:rPr>
                <w:rFonts w:cs="宋体" w:asciiTheme="minorEastAsia" w:hAnsiTheme="minorEastAsia" w:eastAsiaTheme="minorEastAsia"/>
                <w:color w:val="auto"/>
                <w:szCs w:val="24"/>
                <w:lang w:val="zh-CN"/>
              </w:rPr>
            </w:pPr>
            <w:r>
              <w:rPr>
                <w:rFonts w:hint="eastAsia" w:cs="宋体" w:asciiTheme="minorEastAsia" w:hAnsiTheme="minorEastAsia" w:eastAsiaTheme="minorEastAsia"/>
                <w:color w:val="auto"/>
                <w:szCs w:val="24"/>
                <w:lang w:val="zh-CN"/>
              </w:rPr>
              <w:t>项目名称、供应商名称</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778" w:hRule="atLeast"/>
          <w:jc w:val="center"/>
        </w:trPr>
        <w:tc>
          <w:tcPr>
            <w:tcW w:w="733" w:type="dxa"/>
            <w:vAlign w:val="center"/>
          </w:tcPr>
          <w:p>
            <w:pPr>
              <w:pStyle w:val="109"/>
              <w:ind w:right="264"/>
              <w:jc w:val="right"/>
              <w:rPr>
                <w:rFonts w:hint="default" w:cs="宋体" w:asciiTheme="minorEastAsia" w:hAnsiTheme="minorEastAsia" w:eastAsiaTheme="minorEastAsia"/>
                <w:color w:val="auto"/>
                <w:szCs w:val="24"/>
                <w:lang w:val="en-US" w:eastAsia="zh-CN"/>
              </w:rPr>
            </w:pPr>
            <w:r>
              <w:rPr>
                <w:rFonts w:hint="eastAsia" w:cs="宋体" w:asciiTheme="minorEastAsia" w:hAnsiTheme="minorEastAsia" w:eastAsiaTheme="minorEastAsia"/>
                <w:color w:val="auto"/>
                <w:szCs w:val="24"/>
                <w:lang w:val="en-US" w:eastAsia="zh-CN"/>
              </w:rPr>
              <w:t>15</w:t>
            </w:r>
          </w:p>
        </w:tc>
        <w:tc>
          <w:tcPr>
            <w:tcW w:w="2231" w:type="dxa"/>
            <w:vAlign w:val="center"/>
          </w:tcPr>
          <w:p>
            <w:pPr>
              <w:pStyle w:val="109"/>
              <w:ind w:left="110"/>
              <w:rPr>
                <w:rFonts w:cs="宋体" w:asciiTheme="minorEastAsia" w:hAnsiTheme="minorEastAsia" w:eastAsiaTheme="minorEastAsia"/>
                <w:color w:val="auto"/>
                <w:szCs w:val="24"/>
                <w:lang w:val="zh-CN"/>
              </w:rPr>
            </w:pPr>
            <w:r>
              <w:rPr>
                <w:rFonts w:hint="eastAsia" w:cs="宋体" w:asciiTheme="minorEastAsia" w:hAnsiTheme="minorEastAsia" w:eastAsiaTheme="minorEastAsia"/>
                <w:color w:val="auto"/>
                <w:szCs w:val="24"/>
                <w:lang w:val="zh-CN"/>
              </w:rPr>
              <w:t>递交响应文件地点</w:t>
            </w:r>
          </w:p>
        </w:tc>
        <w:tc>
          <w:tcPr>
            <w:tcW w:w="6441" w:type="dxa"/>
            <w:vAlign w:val="center"/>
          </w:tcPr>
          <w:p>
            <w:pPr>
              <w:pStyle w:val="109"/>
              <w:ind w:left="110"/>
              <w:rPr>
                <w:rFonts w:cs="宋体" w:asciiTheme="minorEastAsia" w:hAnsiTheme="minorEastAsia" w:eastAsiaTheme="minorEastAsia"/>
                <w:color w:val="auto"/>
                <w:szCs w:val="24"/>
                <w:lang w:val="zh-CN"/>
              </w:rPr>
            </w:pPr>
            <w:r>
              <w:rPr>
                <w:rFonts w:hint="eastAsia" w:cs="宋体" w:asciiTheme="minorEastAsia" w:hAnsiTheme="minorEastAsia" w:eastAsiaTheme="minorEastAsia"/>
                <w:color w:val="auto"/>
                <w:szCs w:val="24"/>
                <w:lang w:val="zh-CN"/>
              </w:rPr>
              <w:t>泸州市中医医院综合采购部办公室</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573" w:hRule="atLeast"/>
          <w:jc w:val="center"/>
        </w:trPr>
        <w:tc>
          <w:tcPr>
            <w:tcW w:w="733" w:type="dxa"/>
            <w:vAlign w:val="center"/>
          </w:tcPr>
          <w:p>
            <w:pPr>
              <w:pStyle w:val="109"/>
              <w:ind w:right="264"/>
              <w:jc w:val="right"/>
              <w:rPr>
                <w:rFonts w:hint="default" w:cs="宋体" w:asciiTheme="minorEastAsia" w:hAnsiTheme="minorEastAsia" w:eastAsiaTheme="minorEastAsia"/>
                <w:color w:val="auto"/>
                <w:szCs w:val="24"/>
                <w:lang w:val="en-US" w:eastAsia="zh-CN"/>
              </w:rPr>
            </w:pPr>
            <w:r>
              <w:rPr>
                <w:rFonts w:hint="eastAsia" w:cs="宋体" w:asciiTheme="minorEastAsia" w:hAnsiTheme="minorEastAsia" w:eastAsiaTheme="minorEastAsia"/>
                <w:color w:val="auto"/>
                <w:szCs w:val="24"/>
                <w:lang w:val="en-US" w:eastAsia="zh-CN"/>
              </w:rPr>
              <w:t>16</w:t>
            </w:r>
          </w:p>
        </w:tc>
        <w:tc>
          <w:tcPr>
            <w:tcW w:w="2231" w:type="dxa"/>
            <w:vAlign w:val="center"/>
          </w:tcPr>
          <w:p>
            <w:pPr>
              <w:pStyle w:val="109"/>
              <w:ind w:left="110"/>
              <w:rPr>
                <w:rFonts w:cs="宋体" w:asciiTheme="minorEastAsia" w:hAnsiTheme="minorEastAsia" w:eastAsiaTheme="minorEastAsia"/>
                <w:color w:val="auto"/>
                <w:szCs w:val="24"/>
                <w:lang w:val="zh-CN"/>
              </w:rPr>
            </w:pPr>
            <w:r>
              <w:rPr>
                <w:rFonts w:hint="eastAsia" w:cs="宋体" w:asciiTheme="minorEastAsia" w:hAnsiTheme="minorEastAsia" w:eastAsiaTheme="minorEastAsia"/>
                <w:color w:val="auto"/>
                <w:szCs w:val="24"/>
                <w:lang w:val="zh-CN"/>
              </w:rPr>
              <w:t>开启时间和地点</w:t>
            </w:r>
          </w:p>
        </w:tc>
        <w:tc>
          <w:tcPr>
            <w:tcW w:w="6441" w:type="dxa"/>
            <w:vAlign w:val="center"/>
          </w:tcPr>
          <w:p>
            <w:pPr>
              <w:pStyle w:val="109"/>
              <w:ind w:left="110"/>
              <w:rPr>
                <w:rFonts w:cs="宋体" w:asciiTheme="minorEastAsia" w:hAnsiTheme="minorEastAsia" w:eastAsiaTheme="minorEastAsia"/>
                <w:color w:val="auto"/>
                <w:szCs w:val="24"/>
                <w:highlight w:val="yellow"/>
                <w:lang w:val="zh-CN"/>
              </w:rPr>
            </w:pPr>
            <w:r>
              <w:rPr>
                <w:rFonts w:hint="eastAsia" w:cs="宋体" w:asciiTheme="minorEastAsia" w:hAnsiTheme="minorEastAsia" w:eastAsiaTheme="minorEastAsia"/>
                <w:color w:val="auto"/>
                <w:szCs w:val="24"/>
                <w:lang w:val="zh-CN"/>
              </w:rPr>
              <w:t>开启时间</w:t>
            </w:r>
            <w:r>
              <w:rPr>
                <w:rFonts w:hint="eastAsia" w:cs="宋体" w:asciiTheme="minorEastAsia" w:hAnsiTheme="minorEastAsia" w:eastAsiaTheme="minorEastAsia"/>
                <w:color w:val="FF0000"/>
                <w:szCs w:val="24"/>
                <w:lang w:val="zh-CN"/>
              </w:rPr>
              <w:t>：</w:t>
            </w:r>
            <w:r>
              <w:rPr>
                <w:rFonts w:hint="eastAsia" w:hAnsi="宋体" w:cs="宋体"/>
                <w:b/>
                <w:bCs/>
                <w:color w:val="FF0000"/>
                <w:sz w:val="24"/>
                <w:szCs w:val="24"/>
                <w:highlight w:val="none"/>
              </w:rPr>
              <w:t>202</w:t>
            </w:r>
            <w:r>
              <w:rPr>
                <w:rFonts w:hint="eastAsia" w:hAnsi="宋体" w:cs="宋体"/>
                <w:b/>
                <w:bCs/>
                <w:color w:val="FF0000"/>
                <w:sz w:val="24"/>
                <w:szCs w:val="24"/>
                <w:highlight w:val="none"/>
                <w:lang w:val="en-US" w:eastAsia="zh-CN"/>
              </w:rPr>
              <w:t>4</w:t>
            </w:r>
            <w:r>
              <w:rPr>
                <w:rFonts w:hint="eastAsia" w:hAnsi="宋体" w:cs="宋体"/>
                <w:b/>
                <w:bCs/>
                <w:color w:val="FF0000"/>
                <w:sz w:val="24"/>
                <w:szCs w:val="24"/>
                <w:highlight w:val="none"/>
              </w:rPr>
              <w:t>年</w:t>
            </w:r>
            <w:r>
              <w:rPr>
                <w:rFonts w:hint="eastAsia" w:hAnsi="宋体" w:cs="宋体"/>
                <w:b/>
                <w:bCs/>
                <w:color w:val="FF0000"/>
                <w:sz w:val="24"/>
                <w:szCs w:val="24"/>
                <w:highlight w:val="none"/>
                <w:u w:val="single"/>
                <w:lang w:val="en-US" w:eastAsia="zh-CN"/>
              </w:rPr>
              <w:t xml:space="preserve"> </w:t>
            </w:r>
            <w:r>
              <w:rPr>
                <w:rFonts w:hint="eastAsia" w:cs="宋体"/>
                <w:b/>
                <w:bCs/>
                <w:color w:val="FF0000"/>
                <w:sz w:val="24"/>
                <w:szCs w:val="24"/>
                <w:highlight w:val="none"/>
                <w:u w:val="single"/>
                <w:lang w:val="en-US" w:eastAsia="zh-CN"/>
              </w:rPr>
              <w:t>3</w:t>
            </w:r>
            <w:r>
              <w:rPr>
                <w:rFonts w:hint="eastAsia" w:hAnsi="宋体" w:cs="宋体"/>
                <w:b/>
                <w:bCs/>
                <w:color w:val="FF0000"/>
                <w:sz w:val="24"/>
                <w:szCs w:val="24"/>
                <w:highlight w:val="none"/>
                <w:u w:val="single"/>
                <w:lang w:val="en-US" w:eastAsia="zh-CN"/>
              </w:rPr>
              <w:t xml:space="preserve"> </w:t>
            </w:r>
            <w:r>
              <w:rPr>
                <w:rFonts w:hint="eastAsia" w:hAnsi="宋体" w:cs="宋体"/>
                <w:b/>
                <w:bCs/>
                <w:color w:val="FF0000"/>
                <w:sz w:val="24"/>
                <w:szCs w:val="24"/>
                <w:highlight w:val="none"/>
              </w:rPr>
              <w:t>月</w:t>
            </w:r>
            <w:r>
              <w:rPr>
                <w:rFonts w:hint="eastAsia" w:hAnsi="宋体" w:cs="宋体"/>
                <w:b/>
                <w:bCs/>
                <w:color w:val="FF0000"/>
                <w:sz w:val="24"/>
                <w:szCs w:val="24"/>
                <w:highlight w:val="none"/>
                <w:u w:val="single"/>
                <w:lang w:val="en-US" w:eastAsia="zh-CN"/>
              </w:rPr>
              <w:t xml:space="preserve"> </w:t>
            </w:r>
            <w:r>
              <w:rPr>
                <w:rFonts w:hint="eastAsia" w:cs="宋体"/>
                <w:b/>
                <w:bCs/>
                <w:color w:val="FF0000"/>
                <w:sz w:val="24"/>
                <w:szCs w:val="24"/>
                <w:highlight w:val="none"/>
                <w:u w:val="single"/>
                <w:lang w:val="en-US" w:eastAsia="zh-CN"/>
              </w:rPr>
              <w:t>27</w:t>
            </w:r>
            <w:r>
              <w:rPr>
                <w:rFonts w:hint="eastAsia" w:hAnsi="宋体" w:cs="宋体"/>
                <w:b/>
                <w:bCs/>
                <w:color w:val="FF0000"/>
                <w:sz w:val="24"/>
                <w:szCs w:val="24"/>
                <w:highlight w:val="none"/>
                <w:u w:val="single"/>
                <w:lang w:val="en-US" w:eastAsia="zh-CN"/>
              </w:rPr>
              <w:t xml:space="preserve"> </w:t>
            </w:r>
            <w:r>
              <w:rPr>
                <w:rFonts w:hint="eastAsia" w:hAnsi="宋体" w:cs="宋体"/>
                <w:b/>
                <w:bCs/>
                <w:color w:val="FF0000"/>
                <w:sz w:val="24"/>
                <w:szCs w:val="24"/>
                <w:highlight w:val="none"/>
              </w:rPr>
              <w:t>日</w:t>
            </w:r>
            <w:r>
              <w:rPr>
                <w:rFonts w:hint="eastAsia" w:hAnsi="宋体" w:cs="宋体"/>
                <w:b/>
                <w:bCs/>
                <w:color w:val="FF0000"/>
                <w:sz w:val="24"/>
                <w:szCs w:val="24"/>
                <w:highlight w:val="none"/>
                <w:lang w:val="en-US" w:eastAsia="zh-CN"/>
              </w:rPr>
              <w:t>下午15:</w:t>
            </w:r>
            <w:r>
              <w:rPr>
                <w:rFonts w:hint="eastAsia" w:hAnsi="宋体" w:cs="宋体"/>
                <w:b/>
                <w:bCs/>
                <w:color w:val="FF0000"/>
                <w:sz w:val="24"/>
                <w:szCs w:val="24"/>
                <w:highlight w:val="none"/>
                <w:u w:val="single"/>
                <w:lang w:val="en-US" w:eastAsia="zh-CN"/>
              </w:rPr>
              <w:t>00</w:t>
            </w:r>
            <w:r>
              <w:rPr>
                <w:rFonts w:hint="eastAsia" w:hAnsi="宋体" w:cs="宋体"/>
                <w:b/>
                <w:bCs/>
                <w:color w:val="FF0000"/>
                <w:sz w:val="24"/>
                <w:szCs w:val="24"/>
                <w:highlight w:val="none"/>
              </w:rPr>
              <w:t>时</w:t>
            </w:r>
            <w:r>
              <w:rPr>
                <w:rFonts w:hint="eastAsia" w:hAnsi="宋体" w:cs="宋体"/>
                <w:b/>
                <w:bCs/>
                <w:color w:val="auto"/>
                <w:sz w:val="24"/>
                <w:szCs w:val="24"/>
                <w:highlight w:val="none"/>
              </w:rPr>
              <w:t>（</w:t>
            </w:r>
            <w:r>
              <w:rPr>
                <w:rFonts w:hint="eastAsia" w:cs="宋体" w:asciiTheme="minorEastAsia" w:hAnsiTheme="minorEastAsia" w:eastAsiaTheme="minorEastAsia"/>
                <w:b/>
                <w:bCs/>
                <w:color w:val="FF0000"/>
                <w:szCs w:val="24"/>
                <w:highlight w:val="none"/>
                <w:lang w:val="zh-CN"/>
              </w:rPr>
              <w:t>（北京时间）</w:t>
            </w:r>
            <w:r>
              <w:rPr>
                <w:rFonts w:hint="eastAsia" w:cs="宋体" w:asciiTheme="minorEastAsia" w:hAnsiTheme="minorEastAsia" w:eastAsiaTheme="minorEastAsia"/>
                <w:color w:val="auto"/>
                <w:szCs w:val="24"/>
                <w:highlight w:val="none"/>
                <w:lang w:val="zh-CN"/>
              </w:rPr>
              <w:t>。</w:t>
            </w:r>
          </w:p>
          <w:p>
            <w:pPr>
              <w:pStyle w:val="109"/>
              <w:ind w:left="110"/>
              <w:rPr>
                <w:rFonts w:cs="宋体" w:asciiTheme="minorEastAsia" w:hAnsiTheme="minorEastAsia" w:eastAsiaTheme="minorEastAsia"/>
                <w:color w:val="auto"/>
                <w:szCs w:val="24"/>
                <w:lang w:val="zh-CN"/>
              </w:rPr>
            </w:pPr>
            <w:r>
              <w:rPr>
                <w:rFonts w:hint="eastAsia" w:cs="宋体" w:asciiTheme="minorEastAsia" w:hAnsiTheme="minorEastAsia" w:eastAsiaTheme="minorEastAsia"/>
                <w:color w:val="auto"/>
                <w:szCs w:val="24"/>
                <w:lang w:val="zh-CN"/>
              </w:rPr>
              <w:t>开启地点：泸州市中医医院城南院区行政综合楼</w:t>
            </w:r>
            <w:r>
              <w:rPr>
                <w:rFonts w:hint="eastAsia" w:cs="宋体" w:asciiTheme="minorEastAsia" w:hAnsiTheme="minorEastAsia" w:eastAsiaTheme="minorEastAsia"/>
                <w:color w:val="auto"/>
                <w:szCs w:val="24"/>
              </w:rPr>
              <w:t>8楼</w:t>
            </w:r>
            <w:r>
              <w:rPr>
                <w:rFonts w:hint="eastAsia" w:cs="宋体" w:asciiTheme="minorEastAsia" w:hAnsiTheme="minorEastAsia" w:eastAsiaTheme="minorEastAsia"/>
                <w:color w:val="auto"/>
                <w:szCs w:val="24"/>
                <w:lang w:val="zh-CN"/>
              </w:rPr>
              <w:t>综合采购部办公室（</w:t>
            </w:r>
            <w:r>
              <w:rPr>
                <w:rFonts w:hint="eastAsia" w:cs="宋体" w:asciiTheme="minorEastAsia" w:hAnsiTheme="minorEastAsia" w:eastAsiaTheme="minorEastAsia"/>
                <w:b/>
                <w:color w:val="auto"/>
                <w:szCs w:val="24"/>
              </w:rPr>
              <w:t xml:space="preserve"> </w:t>
            </w:r>
            <w:r>
              <w:rPr>
                <w:rFonts w:hint="eastAsia" w:cs="宋体" w:asciiTheme="minorEastAsia" w:hAnsiTheme="minorEastAsia" w:eastAsiaTheme="minorEastAsia"/>
                <w:bCs/>
                <w:color w:val="auto"/>
                <w:szCs w:val="24"/>
              </w:rPr>
              <w:t>泸州市纳溪区杏林路80号</w:t>
            </w:r>
            <w:r>
              <w:rPr>
                <w:rFonts w:hint="eastAsia" w:cs="宋体" w:asciiTheme="minorEastAsia" w:hAnsiTheme="minorEastAsia" w:eastAsiaTheme="minorEastAsia"/>
                <w:color w:val="auto"/>
                <w:szCs w:val="24"/>
                <w:lang w:val="zh-CN"/>
              </w:rPr>
              <w:t>）。</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702" w:hRule="atLeast"/>
          <w:jc w:val="center"/>
        </w:trPr>
        <w:tc>
          <w:tcPr>
            <w:tcW w:w="733" w:type="dxa"/>
            <w:vAlign w:val="center"/>
          </w:tcPr>
          <w:p>
            <w:pPr>
              <w:pStyle w:val="109"/>
              <w:ind w:right="264"/>
              <w:jc w:val="right"/>
              <w:rPr>
                <w:rFonts w:hint="default" w:cs="宋体" w:asciiTheme="minorEastAsia" w:hAnsiTheme="minorEastAsia" w:eastAsiaTheme="minorEastAsia"/>
                <w:color w:val="auto"/>
                <w:szCs w:val="24"/>
                <w:lang w:val="en-US" w:eastAsia="zh-CN"/>
              </w:rPr>
            </w:pPr>
            <w:r>
              <w:rPr>
                <w:rFonts w:hint="eastAsia" w:cs="宋体" w:asciiTheme="minorEastAsia" w:hAnsiTheme="minorEastAsia" w:eastAsiaTheme="minorEastAsia"/>
                <w:color w:val="auto"/>
                <w:szCs w:val="24"/>
                <w:lang w:val="en-US" w:eastAsia="zh-CN"/>
              </w:rPr>
              <w:t>17</w:t>
            </w:r>
          </w:p>
        </w:tc>
        <w:tc>
          <w:tcPr>
            <w:tcW w:w="2231" w:type="dxa"/>
            <w:vAlign w:val="center"/>
          </w:tcPr>
          <w:p>
            <w:pPr>
              <w:pStyle w:val="109"/>
              <w:ind w:left="110"/>
              <w:jc w:val="center"/>
              <w:rPr>
                <w:rFonts w:cs="宋体" w:asciiTheme="minorEastAsia" w:hAnsiTheme="minorEastAsia" w:eastAsiaTheme="minorEastAsia"/>
                <w:color w:val="auto"/>
                <w:szCs w:val="24"/>
                <w:lang w:val="zh-CN"/>
              </w:rPr>
            </w:pPr>
            <w:r>
              <w:rPr>
                <w:rFonts w:hint="eastAsia" w:cs="宋体" w:asciiTheme="minorEastAsia" w:hAnsiTheme="minorEastAsia" w:eastAsiaTheme="minorEastAsia"/>
                <w:color w:val="auto"/>
                <w:szCs w:val="24"/>
                <w:lang w:val="zh-CN"/>
              </w:rPr>
              <w:t>文件解释权</w:t>
            </w:r>
          </w:p>
        </w:tc>
        <w:tc>
          <w:tcPr>
            <w:tcW w:w="6441" w:type="dxa"/>
            <w:vAlign w:val="center"/>
          </w:tcPr>
          <w:p>
            <w:pPr>
              <w:pStyle w:val="109"/>
              <w:ind w:left="110"/>
              <w:rPr>
                <w:rFonts w:cs="宋体" w:asciiTheme="minorEastAsia" w:hAnsiTheme="minorEastAsia" w:eastAsiaTheme="minorEastAsia"/>
                <w:color w:val="auto"/>
                <w:szCs w:val="24"/>
              </w:rPr>
            </w:pPr>
            <w:r>
              <w:rPr>
                <w:rFonts w:hint="eastAsia" w:cs="宋体" w:asciiTheme="minorEastAsia" w:hAnsiTheme="minorEastAsia" w:eastAsiaTheme="minorEastAsia"/>
                <w:color w:val="auto"/>
                <w:szCs w:val="24"/>
                <w:lang w:val="zh-CN"/>
              </w:rPr>
              <w:t>本次采购非政府采购，邀请</w:t>
            </w:r>
            <w:r>
              <w:rPr>
                <w:rFonts w:hint="eastAsia" w:cs="宋体" w:asciiTheme="minorEastAsia" w:hAnsiTheme="minorEastAsia" w:eastAsiaTheme="minorEastAsia"/>
                <w:color w:val="auto"/>
                <w:szCs w:val="24"/>
                <w:lang w:val="en-US" w:eastAsia="zh-CN"/>
              </w:rPr>
              <w:t>竞价</w:t>
            </w:r>
            <w:r>
              <w:rPr>
                <w:rFonts w:hint="eastAsia" w:cs="宋体" w:asciiTheme="minorEastAsia" w:hAnsiTheme="minorEastAsia" w:eastAsiaTheme="minorEastAsia"/>
                <w:color w:val="auto"/>
                <w:szCs w:val="24"/>
                <w:lang w:val="zh-CN"/>
              </w:rPr>
              <w:t>文件解释权归邀请</w:t>
            </w:r>
            <w:r>
              <w:rPr>
                <w:rFonts w:hint="eastAsia" w:cs="宋体" w:asciiTheme="minorEastAsia" w:hAnsiTheme="minorEastAsia" w:eastAsiaTheme="minorEastAsia"/>
                <w:color w:val="auto"/>
                <w:szCs w:val="24"/>
                <w:lang w:val="en-US" w:eastAsia="zh-CN"/>
              </w:rPr>
              <w:t>竞价</w:t>
            </w:r>
            <w:r>
              <w:rPr>
                <w:rFonts w:hint="eastAsia" w:cs="宋体" w:asciiTheme="minorEastAsia" w:hAnsiTheme="minorEastAsia" w:eastAsiaTheme="minorEastAsia"/>
                <w:color w:val="auto"/>
                <w:szCs w:val="24"/>
                <w:lang w:val="zh-CN"/>
              </w:rPr>
              <w:t>人。</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768" w:hRule="atLeast"/>
          <w:jc w:val="center"/>
        </w:trPr>
        <w:tc>
          <w:tcPr>
            <w:tcW w:w="733" w:type="dxa"/>
            <w:vAlign w:val="center"/>
          </w:tcPr>
          <w:p>
            <w:pPr>
              <w:pStyle w:val="109"/>
              <w:ind w:right="264"/>
              <w:jc w:val="right"/>
              <w:rPr>
                <w:rFonts w:hint="default" w:cs="宋体" w:asciiTheme="minorEastAsia" w:hAnsiTheme="minorEastAsia" w:eastAsiaTheme="minorEastAsia"/>
                <w:color w:val="auto"/>
                <w:szCs w:val="24"/>
                <w:lang w:val="en-US" w:eastAsia="zh-CN"/>
              </w:rPr>
            </w:pPr>
            <w:r>
              <w:rPr>
                <w:rFonts w:hint="eastAsia" w:cs="宋体" w:asciiTheme="minorEastAsia" w:hAnsiTheme="minorEastAsia" w:eastAsiaTheme="minorEastAsia"/>
                <w:color w:val="auto"/>
                <w:szCs w:val="24"/>
                <w:lang w:val="en-US" w:eastAsia="zh-CN"/>
              </w:rPr>
              <w:t>18</w:t>
            </w:r>
          </w:p>
        </w:tc>
        <w:tc>
          <w:tcPr>
            <w:tcW w:w="2231" w:type="dxa"/>
            <w:vAlign w:val="center"/>
          </w:tcPr>
          <w:p>
            <w:pPr>
              <w:pStyle w:val="109"/>
              <w:ind w:left="110" w:leftChars="0"/>
              <w:jc w:val="center"/>
              <w:rPr>
                <w:rFonts w:cs="宋体" w:asciiTheme="minorEastAsia" w:hAnsiTheme="minorEastAsia" w:eastAsiaTheme="minorEastAsia"/>
                <w:color w:val="auto"/>
                <w:szCs w:val="24"/>
                <w:lang w:val="zh-CN"/>
              </w:rPr>
            </w:pPr>
            <w:r>
              <w:rPr>
                <w:rFonts w:hint="eastAsia" w:cs="宋体" w:asciiTheme="minorEastAsia" w:hAnsiTheme="minorEastAsia" w:eastAsiaTheme="minorEastAsia"/>
                <w:color w:val="auto"/>
                <w:szCs w:val="24"/>
                <w:lang w:val="en-US" w:eastAsia="zh-CN"/>
              </w:rPr>
              <w:t>进出场及现场管理</w:t>
            </w:r>
          </w:p>
        </w:tc>
        <w:tc>
          <w:tcPr>
            <w:tcW w:w="6441" w:type="dxa"/>
            <w:vAlign w:val="center"/>
          </w:tcPr>
          <w:p>
            <w:pPr>
              <w:pStyle w:val="109"/>
              <w:ind w:left="110" w:leftChars="0"/>
              <w:rPr>
                <w:rFonts w:cs="宋体" w:asciiTheme="minorEastAsia" w:hAnsiTheme="minorEastAsia" w:eastAsiaTheme="minorEastAsia"/>
                <w:color w:val="auto"/>
                <w:szCs w:val="24"/>
                <w:lang w:val="zh-CN"/>
              </w:rPr>
            </w:pPr>
            <w:r>
              <w:rPr>
                <w:rFonts w:hint="eastAsia" w:cs="宋体" w:asciiTheme="minorEastAsia" w:hAnsiTheme="minorEastAsia" w:eastAsiaTheme="minorEastAsia"/>
                <w:color w:val="auto"/>
                <w:szCs w:val="24"/>
                <w:lang w:val="zh-CN"/>
              </w:rPr>
              <w:t>严格服从医院</w:t>
            </w:r>
            <w:r>
              <w:rPr>
                <w:rFonts w:hint="eastAsia" w:cs="宋体" w:asciiTheme="minorEastAsia" w:hAnsiTheme="minorEastAsia" w:eastAsiaTheme="minorEastAsia"/>
                <w:color w:val="auto"/>
                <w:szCs w:val="24"/>
                <w:lang w:val="en-US" w:eastAsia="zh-CN"/>
              </w:rPr>
              <w:t>的管理要求</w:t>
            </w:r>
            <w:r>
              <w:rPr>
                <w:rFonts w:hint="eastAsia" w:cs="宋体" w:asciiTheme="minorEastAsia" w:hAnsiTheme="minorEastAsia" w:eastAsiaTheme="minorEastAsia"/>
                <w:color w:val="auto"/>
                <w:szCs w:val="24"/>
                <w:lang w:val="zh-CN"/>
              </w:rPr>
              <w:t>。</w:t>
            </w:r>
          </w:p>
        </w:tc>
      </w:tr>
    </w:tbl>
    <w:p>
      <w:pPr>
        <w:pStyle w:val="17"/>
        <w:rPr>
          <w:rFonts w:hAnsi="宋体" w:cs="宋体"/>
          <w:color w:val="auto"/>
        </w:rPr>
      </w:pPr>
    </w:p>
    <w:p>
      <w:pPr>
        <w:rPr>
          <w:rFonts w:hAnsi="宋体" w:cs="宋体"/>
          <w:color w:val="auto"/>
        </w:rPr>
      </w:pPr>
      <w:bookmarkStart w:id="19" w:name="_Toc331850056"/>
      <w:bookmarkStart w:id="20" w:name="_Toc331160568"/>
      <w:bookmarkStart w:id="21" w:name="_Toc217446085"/>
    </w:p>
    <w:p>
      <w:pPr>
        <w:rPr>
          <w:rFonts w:hAnsi="宋体" w:cs="宋体"/>
          <w:color w:val="auto"/>
        </w:rPr>
      </w:pPr>
    </w:p>
    <w:p>
      <w:pPr>
        <w:rPr>
          <w:rFonts w:hAnsi="宋体" w:cs="宋体"/>
          <w:color w:val="auto"/>
        </w:rPr>
      </w:pPr>
    </w:p>
    <w:p>
      <w:pPr>
        <w:rPr>
          <w:rFonts w:hAnsi="宋体" w:cs="宋体"/>
          <w:color w:val="auto"/>
        </w:rPr>
      </w:pPr>
    </w:p>
    <w:p>
      <w:pPr>
        <w:rPr>
          <w:rFonts w:hAnsi="宋体" w:cs="宋体"/>
          <w:color w:val="auto"/>
        </w:rPr>
      </w:pPr>
    </w:p>
    <w:p>
      <w:pPr>
        <w:rPr>
          <w:rFonts w:hAnsi="宋体" w:cs="宋体"/>
          <w:color w:val="auto"/>
        </w:rPr>
      </w:pPr>
    </w:p>
    <w:p>
      <w:pPr>
        <w:pStyle w:val="17"/>
        <w:rPr>
          <w:rFonts w:hAnsi="宋体" w:cs="宋体"/>
          <w:color w:val="auto"/>
        </w:rPr>
      </w:pPr>
    </w:p>
    <w:p>
      <w:pPr>
        <w:pStyle w:val="35"/>
        <w:rPr>
          <w:rFonts w:hAnsi="宋体" w:cs="宋体"/>
          <w:color w:val="auto"/>
        </w:rPr>
      </w:pPr>
    </w:p>
    <w:p>
      <w:pPr>
        <w:pStyle w:val="36"/>
        <w:rPr>
          <w:rFonts w:hAnsi="宋体" w:cs="宋体"/>
          <w:color w:val="auto"/>
        </w:rPr>
      </w:pPr>
    </w:p>
    <w:p>
      <w:pPr>
        <w:pStyle w:val="36"/>
        <w:rPr>
          <w:rFonts w:hAnsi="宋体" w:cs="宋体"/>
          <w:color w:val="auto"/>
        </w:rPr>
      </w:pPr>
    </w:p>
    <w:p>
      <w:pPr>
        <w:pStyle w:val="36"/>
        <w:rPr>
          <w:rFonts w:hAnsi="宋体" w:cs="宋体"/>
          <w:color w:val="auto"/>
        </w:rPr>
      </w:pPr>
    </w:p>
    <w:p>
      <w:pPr>
        <w:pStyle w:val="36"/>
        <w:rPr>
          <w:rFonts w:hAnsi="宋体" w:cs="宋体"/>
          <w:color w:val="auto"/>
        </w:rPr>
      </w:pPr>
    </w:p>
    <w:p>
      <w:pPr>
        <w:pStyle w:val="36"/>
        <w:rPr>
          <w:rFonts w:hAnsi="宋体" w:cs="宋体"/>
          <w:color w:val="auto"/>
        </w:rPr>
      </w:pPr>
    </w:p>
    <w:p>
      <w:pPr>
        <w:pStyle w:val="3"/>
        <w:numPr>
          <w:ilvl w:val="0"/>
          <w:numId w:val="2"/>
        </w:numPr>
        <w:spacing w:line="360" w:lineRule="auto"/>
        <w:ind w:left="581" w:leftChars="171" w:right="537" w:rightChars="158"/>
        <w:jc w:val="center"/>
        <w:rPr>
          <w:rFonts w:hAnsi="宋体" w:cs="宋体"/>
          <w:color w:val="auto"/>
        </w:rPr>
      </w:pPr>
      <w:bookmarkStart w:id="22" w:name="_Toc815"/>
      <w:r>
        <w:rPr>
          <w:rFonts w:hint="eastAsia" w:ascii="宋体" w:hAnsi="宋体" w:eastAsia="宋体" w:cs="宋体"/>
          <w:bCs/>
          <w:color w:val="auto"/>
          <w:sz w:val="40"/>
          <w:szCs w:val="40"/>
        </w:rPr>
        <w:t>供应商应提供的响应资料</w:t>
      </w:r>
      <w:bookmarkEnd w:id="22"/>
    </w:p>
    <w:p>
      <w:pPr>
        <w:pStyle w:val="3"/>
        <w:spacing w:line="400" w:lineRule="exact"/>
        <w:ind w:right="537" w:rightChars="158"/>
        <w:rPr>
          <w:rFonts w:ascii="宋体" w:hAnsi="宋体" w:eastAsia="宋体" w:cs="宋体"/>
          <w:bCs/>
          <w:color w:val="auto"/>
          <w:szCs w:val="28"/>
        </w:rPr>
      </w:pPr>
      <w:bookmarkStart w:id="23" w:name="_Toc25264"/>
      <w:r>
        <w:rPr>
          <w:rFonts w:hint="eastAsia" w:ascii="宋体" w:hAnsi="宋体" w:eastAsia="宋体" w:cs="宋体"/>
          <w:color w:val="auto"/>
        </w:rPr>
        <w:t>一、</w:t>
      </w:r>
      <w:r>
        <w:rPr>
          <w:rFonts w:hint="eastAsia" w:ascii="宋体" w:hAnsi="宋体" w:eastAsia="宋体" w:cs="宋体"/>
          <w:bCs/>
          <w:color w:val="auto"/>
          <w:szCs w:val="28"/>
        </w:rPr>
        <w:t>供应商资格条件相关证明材料</w:t>
      </w:r>
      <w:bookmarkEnd w:id="23"/>
      <w:r>
        <w:rPr>
          <w:rFonts w:hint="eastAsia" w:ascii="宋体" w:hAnsi="宋体" w:eastAsia="宋体" w:cs="宋体"/>
          <w:bCs/>
          <w:color w:val="auto"/>
          <w:szCs w:val="28"/>
        </w:rPr>
        <w:t>（实质性要求）</w:t>
      </w:r>
    </w:p>
    <w:p>
      <w:pPr>
        <w:spacing w:line="520" w:lineRule="exact"/>
        <w:ind w:firstLine="480" w:firstLineChars="200"/>
        <w:jc w:val="left"/>
        <w:rPr>
          <w:rFonts w:hint="eastAsia" w:hAnsi="宋体" w:eastAsia="宋体" w:cs="宋体"/>
          <w:color w:val="auto"/>
          <w:sz w:val="24"/>
          <w:lang w:eastAsia="zh-CN"/>
        </w:rPr>
      </w:pPr>
      <w:r>
        <w:rPr>
          <w:rFonts w:hint="eastAsia" w:hAnsi="宋体" w:cs="宋体"/>
          <w:color w:val="auto"/>
          <w:sz w:val="24"/>
          <w:lang w:val="en-US" w:eastAsia="zh-CN"/>
        </w:rPr>
        <w:t>（一）</w:t>
      </w:r>
      <w:r>
        <w:rPr>
          <w:rFonts w:hint="eastAsia" w:hAnsi="宋体" w:cs="宋体"/>
          <w:color w:val="auto"/>
          <w:sz w:val="24"/>
        </w:rPr>
        <w:t>提供“统一社会信用代码营业执照”；未换证的提供“营业执照.税务登记证.组织机构代码证或三证合一的营业 执照”；②若为事业法人：提供“统一社会信用代码法人登记证书”；未换证的提交“事业法人登记证书.组织机构代码证”；③若为其他组织：提供“对应主管部门颁发的准许执业证明文件或营业执照”；④若为自然人：提供“身份证明材料”；【提供复印件加盖单位公章】</w:t>
      </w:r>
    </w:p>
    <w:p>
      <w:pPr>
        <w:pStyle w:val="17"/>
        <w:ind w:firstLine="480" w:firstLineChars="200"/>
        <w:rPr>
          <w:rFonts w:hint="eastAsia" w:ascii="宋体" w:hAnsi="宋体" w:eastAsia="宋体" w:cs="宋体"/>
          <w:color w:val="auto"/>
          <w:sz w:val="24"/>
          <w:lang w:val="en-US" w:eastAsia="zh-CN" w:bidi="ar-SA"/>
        </w:rPr>
      </w:pPr>
    </w:p>
    <w:p>
      <w:pPr>
        <w:pStyle w:val="17"/>
        <w:rPr>
          <w:rFonts w:hint="default" w:hAnsi="宋体" w:eastAsia="宋体" w:cs="宋体"/>
          <w:color w:val="auto"/>
          <w:sz w:val="24"/>
          <w:highlight w:val="none"/>
          <w:lang w:val="en-US" w:eastAsia="zh-CN"/>
        </w:rPr>
      </w:pPr>
    </w:p>
    <w:p>
      <w:pPr>
        <w:pStyle w:val="17"/>
        <w:rPr>
          <w:rFonts w:hint="default" w:eastAsia="宋体"/>
          <w:highlight w:val="yellow"/>
          <w:lang w:val="en-US" w:eastAsia="zh-CN"/>
        </w:rPr>
      </w:pPr>
    </w:p>
    <w:p>
      <w:pPr>
        <w:pStyle w:val="17"/>
        <w:rPr>
          <w:rFonts w:hAnsi="宋体" w:cs="宋体"/>
          <w:color w:val="auto"/>
        </w:rPr>
      </w:pPr>
    </w:p>
    <w:p>
      <w:pPr>
        <w:pStyle w:val="18"/>
        <w:rPr>
          <w:rFonts w:hAnsi="宋体" w:cs="宋体"/>
          <w:color w:val="auto"/>
        </w:rPr>
      </w:pPr>
    </w:p>
    <w:p>
      <w:pPr>
        <w:pStyle w:val="18"/>
        <w:rPr>
          <w:rFonts w:hAnsi="宋体" w:cs="宋体"/>
          <w:color w:val="auto"/>
        </w:rPr>
      </w:pPr>
    </w:p>
    <w:p>
      <w:pPr>
        <w:pStyle w:val="18"/>
        <w:rPr>
          <w:rFonts w:hAnsi="宋体" w:cs="宋体"/>
          <w:color w:val="auto"/>
        </w:rPr>
      </w:pPr>
    </w:p>
    <w:p>
      <w:pPr>
        <w:pStyle w:val="18"/>
        <w:rPr>
          <w:rFonts w:hAnsi="宋体" w:cs="宋体"/>
          <w:color w:val="auto"/>
        </w:rPr>
      </w:pPr>
    </w:p>
    <w:p>
      <w:pPr>
        <w:pStyle w:val="18"/>
        <w:rPr>
          <w:rFonts w:hAnsi="宋体" w:cs="宋体"/>
          <w:color w:val="auto"/>
        </w:rPr>
      </w:pPr>
    </w:p>
    <w:p>
      <w:pPr>
        <w:pStyle w:val="18"/>
        <w:rPr>
          <w:rFonts w:hAnsi="宋体" w:cs="宋体"/>
          <w:color w:val="auto"/>
        </w:rPr>
      </w:pPr>
    </w:p>
    <w:p>
      <w:pPr>
        <w:pStyle w:val="18"/>
        <w:rPr>
          <w:rFonts w:hAnsi="宋体" w:cs="宋体"/>
          <w:color w:val="auto"/>
        </w:rPr>
      </w:pPr>
    </w:p>
    <w:p>
      <w:pPr>
        <w:pStyle w:val="18"/>
        <w:rPr>
          <w:rFonts w:hAnsi="宋体" w:cs="宋体"/>
          <w:color w:val="auto"/>
        </w:rPr>
      </w:pPr>
    </w:p>
    <w:p>
      <w:pPr>
        <w:pStyle w:val="18"/>
        <w:rPr>
          <w:rFonts w:hAnsi="宋体" w:cs="宋体"/>
          <w:color w:val="auto"/>
        </w:rPr>
      </w:pPr>
    </w:p>
    <w:p>
      <w:pPr>
        <w:pStyle w:val="18"/>
        <w:rPr>
          <w:rFonts w:hAnsi="宋体" w:cs="宋体"/>
          <w:color w:val="auto"/>
        </w:rPr>
      </w:pPr>
    </w:p>
    <w:p>
      <w:pPr>
        <w:pStyle w:val="18"/>
        <w:rPr>
          <w:rFonts w:hAnsi="宋体" w:cs="宋体"/>
          <w:color w:val="auto"/>
        </w:rPr>
      </w:pPr>
    </w:p>
    <w:p>
      <w:pPr>
        <w:widowControl/>
        <w:outlineLvl w:val="1"/>
        <w:rPr>
          <w:rFonts w:hint="eastAsia" w:hAnsi="宋体" w:cs="宋体"/>
          <w:b/>
          <w:bCs/>
          <w:color w:val="auto"/>
          <w:kern w:val="2"/>
          <w:sz w:val="28"/>
          <w:szCs w:val="28"/>
        </w:rPr>
      </w:pPr>
      <w:bookmarkStart w:id="24" w:name="_Toc3370"/>
    </w:p>
    <w:p>
      <w:pPr>
        <w:pStyle w:val="17"/>
        <w:rPr>
          <w:rFonts w:hint="eastAsia" w:hAnsi="宋体" w:cs="宋体"/>
          <w:b/>
          <w:bCs/>
          <w:color w:val="auto"/>
          <w:kern w:val="2"/>
          <w:sz w:val="28"/>
          <w:szCs w:val="28"/>
        </w:rPr>
      </w:pPr>
    </w:p>
    <w:p>
      <w:pPr>
        <w:pStyle w:val="18"/>
        <w:rPr>
          <w:rFonts w:hint="eastAsia" w:hAnsi="宋体" w:cs="宋体"/>
          <w:b/>
          <w:bCs/>
          <w:color w:val="auto"/>
          <w:kern w:val="2"/>
          <w:sz w:val="28"/>
          <w:szCs w:val="28"/>
        </w:rPr>
      </w:pPr>
    </w:p>
    <w:p>
      <w:pPr>
        <w:pStyle w:val="18"/>
        <w:rPr>
          <w:rFonts w:hint="eastAsia" w:hAnsi="宋体" w:cs="宋体"/>
          <w:b/>
          <w:bCs/>
          <w:color w:val="auto"/>
          <w:kern w:val="2"/>
          <w:sz w:val="28"/>
          <w:szCs w:val="28"/>
        </w:rPr>
      </w:pPr>
    </w:p>
    <w:p>
      <w:pPr>
        <w:widowControl/>
        <w:outlineLvl w:val="1"/>
        <w:rPr>
          <w:rFonts w:hAnsi="宋体" w:cs="宋体"/>
          <w:b/>
          <w:bCs/>
          <w:color w:val="auto"/>
          <w:kern w:val="2"/>
          <w:sz w:val="28"/>
          <w:szCs w:val="28"/>
        </w:rPr>
      </w:pPr>
      <w:r>
        <w:rPr>
          <w:rFonts w:hint="eastAsia" w:hAnsi="宋体" w:cs="宋体"/>
          <w:b/>
          <w:bCs/>
          <w:color w:val="auto"/>
          <w:kern w:val="2"/>
          <w:sz w:val="28"/>
          <w:szCs w:val="28"/>
        </w:rPr>
        <w:t>二、承诺函</w:t>
      </w:r>
      <w:bookmarkEnd w:id="24"/>
      <w:r>
        <w:rPr>
          <w:rFonts w:hint="eastAsia" w:hAnsi="宋体" w:cs="宋体"/>
          <w:b/>
          <w:bCs/>
          <w:color w:val="auto"/>
          <w:kern w:val="2"/>
          <w:sz w:val="28"/>
          <w:szCs w:val="28"/>
        </w:rPr>
        <w:t>（实质性要求）</w:t>
      </w:r>
    </w:p>
    <w:p>
      <w:pPr>
        <w:pStyle w:val="18"/>
        <w:rPr>
          <w:rFonts w:hAnsi="宋体" w:cs="宋体"/>
          <w:color w:val="auto"/>
        </w:rPr>
      </w:pPr>
    </w:p>
    <w:tbl>
      <w:tblPr>
        <w:tblStyle w:val="37"/>
        <w:tblW w:w="101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8" w:hRule="atLeast"/>
        </w:trPr>
        <w:tc>
          <w:tcPr>
            <w:tcW w:w="10138" w:type="dxa"/>
            <w:noWrap/>
          </w:tcPr>
          <w:p>
            <w:pPr>
              <w:widowControl/>
              <w:jc w:val="left"/>
              <w:rPr>
                <w:rFonts w:hAnsi="宋体" w:cs="宋体"/>
                <w:bCs/>
                <w:color w:val="auto"/>
                <w:kern w:val="2"/>
                <w:sz w:val="24"/>
                <w:szCs w:val="24"/>
              </w:rPr>
            </w:pPr>
            <w:r>
              <w:rPr>
                <w:rFonts w:hint="eastAsia" w:hAnsi="宋体" w:cs="宋体"/>
                <w:bCs/>
                <w:color w:val="auto"/>
                <w:kern w:val="2"/>
                <w:sz w:val="24"/>
                <w:szCs w:val="24"/>
              </w:rPr>
              <w:t>致：</w:t>
            </w:r>
            <w:r>
              <w:rPr>
                <w:rFonts w:hint="eastAsia" w:hAnsi="宋体" w:cs="宋体"/>
                <w:bCs/>
                <w:color w:val="auto"/>
                <w:kern w:val="2"/>
                <w:sz w:val="24"/>
                <w:szCs w:val="24"/>
                <w:u w:val="single"/>
              </w:rPr>
              <w:t>泸州市中医医院</w:t>
            </w:r>
          </w:p>
          <w:p>
            <w:pPr>
              <w:widowControl/>
              <w:jc w:val="left"/>
              <w:rPr>
                <w:rFonts w:hAnsi="宋体" w:cs="宋体"/>
                <w:bCs/>
                <w:color w:val="auto"/>
                <w:kern w:val="2"/>
                <w:sz w:val="24"/>
                <w:szCs w:val="24"/>
              </w:rPr>
            </w:pPr>
            <w:r>
              <w:rPr>
                <w:rFonts w:hint="eastAsia" w:hAnsi="宋体" w:cs="宋体"/>
                <w:bCs/>
                <w:color w:val="auto"/>
                <w:kern w:val="2"/>
                <w:sz w:val="24"/>
                <w:szCs w:val="24"/>
              </w:rPr>
              <w:t>本公司</w:t>
            </w:r>
            <w:r>
              <w:rPr>
                <w:rFonts w:hint="eastAsia" w:hAnsi="宋体" w:cs="宋体"/>
                <w:bCs/>
                <w:color w:val="auto"/>
                <w:kern w:val="2"/>
                <w:sz w:val="24"/>
                <w:szCs w:val="24"/>
                <w:u w:val="single"/>
              </w:rPr>
              <w:t>（公司名称）</w:t>
            </w:r>
            <w:r>
              <w:rPr>
                <w:rFonts w:hint="eastAsia" w:hAnsi="宋体" w:cs="宋体"/>
                <w:bCs/>
                <w:color w:val="auto"/>
                <w:kern w:val="2"/>
                <w:sz w:val="24"/>
                <w:szCs w:val="24"/>
              </w:rPr>
              <w:t>参加（项目名称）（项目编号：）的邀请</w:t>
            </w:r>
            <w:r>
              <w:rPr>
                <w:rFonts w:hint="eastAsia" w:hAnsi="宋体" w:cs="宋体"/>
                <w:bCs/>
                <w:color w:val="auto"/>
                <w:kern w:val="2"/>
                <w:sz w:val="24"/>
                <w:szCs w:val="24"/>
                <w:lang w:val="en-US" w:eastAsia="zh-CN"/>
              </w:rPr>
              <w:t>竞价</w:t>
            </w:r>
            <w:r>
              <w:rPr>
                <w:rFonts w:hint="eastAsia" w:hAnsi="宋体" w:cs="宋体"/>
                <w:bCs/>
                <w:color w:val="auto"/>
                <w:kern w:val="2"/>
                <w:sz w:val="24"/>
                <w:szCs w:val="24"/>
              </w:rPr>
              <w:t>活动，现承诺我单位：</w:t>
            </w:r>
          </w:p>
          <w:p>
            <w:pPr>
              <w:jc w:val="left"/>
              <w:rPr>
                <w:rFonts w:hAnsi="宋体" w:cs="宋体"/>
                <w:color w:val="auto"/>
                <w:sz w:val="24"/>
              </w:rPr>
            </w:pPr>
            <w:r>
              <w:rPr>
                <w:rFonts w:hint="eastAsia" w:hAnsi="宋体" w:cs="宋体"/>
                <w:color w:val="auto"/>
                <w:sz w:val="24"/>
              </w:rPr>
              <w:t>1.我方具有独立承担民事责任的能力；</w:t>
            </w:r>
          </w:p>
          <w:p>
            <w:pPr>
              <w:jc w:val="left"/>
              <w:rPr>
                <w:rFonts w:hAnsi="宋体" w:cs="宋体"/>
                <w:color w:val="auto"/>
                <w:sz w:val="24"/>
              </w:rPr>
            </w:pPr>
            <w:r>
              <w:rPr>
                <w:rFonts w:hint="eastAsia" w:hAnsi="宋体" w:cs="宋体"/>
                <w:color w:val="auto"/>
                <w:sz w:val="24"/>
              </w:rPr>
              <w:t xml:space="preserve">2.我方具有良好的商业信誉和健全的财务会计制度； </w:t>
            </w:r>
          </w:p>
          <w:p>
            <w:pPr>
              <w:jc w:val="left"/>
              <w:rPr>
                <w:rFonts w:hAnsi="宋体" w:cs="宋体"/>
                <w:color w:val="auto"/>
                <w:sz w:val="24"/>
              </w:rPr>
            </w:pPr>
            <w:r>
              <w:rPr>
                <w:rFonts w:hint="eastAsia" w:hAnsi="宋体" w:cs="宋体"/>
                <w:color w:val="auto"/>
                <w:sz w:val="24"/>
              </w:rPr>
              <w:t xml:space="preserve">3.我方具有依法缴纳税收和社会保障资金的良好记录； </w:t>
            </w:r>
          </w:p>
          <w:p>
            <w:pPr>
              <w:jc w:val="left"/>
              <w:rPr>
                <w:rFonts w:hAnsi="宋体" w:cs="宋体"/>
                <w:color w:val="auto"/>
                <w:sz w:val="24"/>
              </w:rPr>
            </w:pPr>
            <w:r>
              <w:rPr>
                <w:rFonts w:hint="eastAsia" w:hAnsi="宋体" w:cs="宋体"/>
                <w:color w:val="auto"/>
                <w:sz w:val="24"/>
              </w:rPr>
              <w:t>4.我方具有履行合同所必须的设备和专业技术能力；</w:t>
            </w:r>
          </w:p>
          <w:p>
            <w:pPr>
              <w:jc w:val="left"/>
              <w:rPr>
                <w:rFonts w:hAnsi="宋体" w:cs="宋体"/>
                <w:color w:val="auto"/>
                <w:sz w:val="24"/>
              </w:rPr>
            </w:pPr>
            <w:r>
              <w:rPr>
                <w:rFonts w:hint="eastAsia" w:hAnsi="宋体" w:cs="宋体"/>
                <w:color w:val="auto"/>
                <w:sz w:val="24"/>
              </w:rPr>
              <w:t xml:space="preserve">5.我方参加本次采购活动前三年内，在经营活动中没有重大违法记录，遵守《中华人民共和国政府采购法》及其他相关的法律和法规； </w:t>
            </w:r>
          </w:p>
          <w:p>
            <w:pPr>
              <w:jc w:val="left"/>
              <w:rPr>
                <w:rFonts w:hAnsi="宋体" w:cs="宋体"/>
                <w:color w:val="auto"/>
                <w:sz w:val="24"/>
              </w:rPr>
            </w:pPr>
            <w:r>
              <w:rPr>
                <w:rFonts w:hint="eastAsia" w:hAnsi="宋体" w:cs="宋体"/>
                <w:color w:val="auto"/>
                <w:sz w:val="24"/>
              </w:rPr>
              <w:t>6.我方满足法律、行政法规规定的其他条件；</w:t>
            </w:r>
          </w:p>
          <w:p>
            <w:pPr>
              <w:widowControl/>
              <w:jc w:val="left"/>
              <w:rPr>
                <w:rFonts w:hAnsi="宋体" w:cs="宋体"/>
                <w:bCs/>
                <w:color w:val="auto"/>
                <w:kern w:val="2"/>
                <w:sz w:val="24"/>
                <w:szCs w:val="24"/>
              </w:rPr>
            </w:pPr>
            <w:r>
              <w:rPr>
                <w:rFonts w:hint="eastAsia" w:hAnsi="宋体" w:cs="宋体"/>
                <w:bCs/>
                <w:color w:val="auto"/>
                <w:kern w:val="2"/>
                <w:sz w:val="24"/>
                <w:szCs w:val="24"/>
              </w:rPr>
              <w:t>7.我方承诺：我单位及其现任法定代表人、主要负责人不具有行贿犯罪记录；</w:t>
            </w:r>
          </w:p>
          <w:p>
            <w:pPr>
              <w:widowControl/>
              <w:jc w:val="left"/>
              <w:rPr>
                <w:rFonts w:hAnsi="宋体" w:cs="宋体"/>
                <w:bCs/>
                <w:color w:val="auto"/>
                <w:kern w:val="2"/>
                <w:sz w:val="24"/>
                <w:szCs w:val="24"/>
              </w:rPr>
            </w:pPr>
            <w:r>
              <w:rPr>
                <w:rFonts w:hint="eastAsia" w:hAnsi="宋体" w:cs="宋体"/>
                <w:bCs/>
                <w:color w:val="auto"/>
                <w:kern w:val="2"/>
                <w:sz w:val="24"/>
                <w:szCs w:val="24"/>
              </w:rPr>
              <w:t>8.我方承诺完全接受和满足本项目邀请</w:t>
            </w:r>
            <w:r>
              <w:rPr>
                <w:rFonts w:hint="eastAsia" w:hAnsi="宋体" w:cs="宋体"/>
                <w:bCs/>
                <w:color w:val="auto"/>
                <w:kern w:val="2"/>
                <w:sz w:val="24"/>
                <w:szCs w:val="24"/>
                <w:lang w:val="en-US" w:eastAsia="zh-CN"/>
              </w:rPr>
              <w:t>竞价</w:t>
            </w:r>
            <w:r>
              <w:rPr>
                <w:rFonts w:hint="eastAsia" w:hAnsi="宋体" w:cs="宋体"/>
                <w:bCs/>
                <w:color w:val="auto"/>
                <w:kern w:val="2"/>
                <w:sz w:val="24"/>
                <w:szCs w:val="24"/>
              </w:rPr>
              <w:t>文件中规定的实质性要求（如低于成本价不正当竞争预防措施、投标费用、充分、公平竞争保障措施、响应文件的语言、计量单位、投标货币、联合体投标、知识产权、投标保证金、投标有效期、合同分包、合同转包、行贿犯罪相关要求等实质性要求），如对邀请</w:t>
            </w:r>
            <w:r>
              <w:rPr>
                <w:rFonts w:hint="eastAsia" w:hAnsi="宋体" w:cs="宋体"/>
                <w:bCs/>
                <w:color w:val="auto"/>
                <w:kern w:val="2"/>
                <w:sz w:val="24"/>
                <w:szCs w:val="24"/>
                <w:lang w:val="en-US" w:eastAsia="zh-CN"/>
              </w:rPr>
              <w:t>竞价</w:t>
            </w:r>
            <w:r>
              <w:rPr>
                <w:rFonts w:hint="eastAsia" w:hAnsi="宋体" w:cs="宋体"/>
                <w:bCs/>
                <w:color w:val="auto"/>
                <w:kern w:val="2"/>
                <w:sz w:val="24"/>
                <w:szCs w:val="24"/>
              </w:rPr>
              <w:t>文件有异议，已依法进行维权救济，不存在对邀请</w:t>
            </w:r>
            <w:r>
              <w:rPr>
                <w:rFonts w:hint="eastAsia" w:hAnsi="宋体" w:cs="宋体"/>
                <w:bCs/>
                <w:color w:val="auto"/>
                <w:kern w:val="2"/>
                <w:sz w:val="24"/>
                <w:szCs w:val="24"/>
                <w:lang w:val="en-US" w:eastAsia="zh-CN"/>
              </w:rPr>
              <w:t>竞价</w:t>
            </w:r>
            <w:r>
              <w:rPr>
                <w:rFonts w:hint="eastAsia" w:hAnsi="宋体" w:cs="宋体"/>
                <w:bCs/>
                <w:color w:val="auto"/>
                <w:kern w:val="2"/>
                <w:sz w:val="24"/>
                <w:szCs w:val="24"/>
              </w:rPr>
              <w:t>文件有异议的同时又参加邀请</w:t>
            </w:r>
            <w:r>
              <w:rPr>
                <w:rFonts w:hint="eastAsia" w:hAnsi="宋体" w:cs="宋体"/>
                <w:bCs/>
                <w:color w:val="auto"/>
                <w:kern w:val="2"/>
                <w:sz w:val="24"/>
                <w:szCs w:val="24"/>
                <w:lang w:val="en-US" w:eastAsia="zh-CN"/>
              </w:rPr>
              <w:t>竞价</w:t>
            </w:r>
            <w:r>
              <w:rPr>
                <w:rFonts w:hint="eastAsia" w:hAnsi="宋体" w:cs="宋体"/>
                <w:bCs/>
                <w:color w:val="auto"/>
                <w:kern w:val="2"/>
                <w:sz w:val="24"/>
                <w:szCs w:val="24"/>
              </w:rPr>
              <w:t>以求侥幸成交或者为实现其他非法目的的行为。</w:t>
            </w:r>
          </w:p>
          <w:p>
            <w:pPr>
              <w:widowControl/>
              <w:jc w:val="left"/>
              <w:rPr>
                <w:rFonts w:hAnsi="宋体" w:cs="宋体"/>
                <w:bCs/>
                <w:color w:val="auto"/>
                <w:kern w:val="2"/>
                <w:sz w:val="24"/>
                <w:szCs w:val="24"/>
              </w:rPr>
            </w:pPr>
            <w:r>
              <w:rPr>
                <w:rFonts w:hint="eastAsia" w:hAnsi="宋体" w:cs="宋体"/>
                <w:bCs/>
                <w:color w:val="auto"/>
                <w:kern w:val="2"/>
                <w:sz w:val="24"/>
                <w:szCs w:val="24"/>
              </w:rPr>
              <w:t>如违反以上承诺，本公司愿承担一切法律责任。</w:t>
            </w:r>
          </w:p>
          <w:p>
            <w:pPr>
              <w:widowControl/>
              <w:jc w:val="left"/>
              <w:rPr>
                <w:rFonts w:hAnsi="宋体" w:cs="宋体"/>
                <w:bCs/>
                <w:color w:val="auto"/>
                <w:kern w:val="2"/>
                <w:sz w:val="24"/>
                <w:szCs w:val="24"/>
              </w:rPr>
            </w:pPr>
          </w:p>
          <w:p>
            <w:pPr>
              <w:widowControl/>
              <w:jc w:val="left"/>
              <w:rPr>
                <w:rFonts w:hAnsi="宋体" w:cs="宋体"/>
                <w:bCs/>
                <w:color w:val="auto"/>
              </w:rPr>
            </w:pPr>
            <w:r>
              <w:rPr>
                <w:rFonts w:hint="eastAsia" w:hAnsi="宋体" w:cs="宋体"/>
                <w:bCs/>
                <w:color w:val="auto"/>
                <w:kern w:val="2"/>
                <w:sz w:val="24"/>
                <w:szCs w:val="24"/>
              </w:rPr>
              <w:t>供应商（参选人）名称：        （盖章)</w:t>
            </w:r>
          </w:p>
          <w:p>
            <w:pPr>
              <w:pStyle w:val="23"/>
              <w:spacing w:line="400" w:lineRule="exact"/>
              <w:ind w:firstLine="0"/>
              <w:jc w:val="left"/>
              <w:rPr>
                <w:rFonts w:hAnsi="宋体" w:cs="宋体"/>
                <w:bCs/>
                <w:color w:val="auto"/>
                <w:sz w:val="24"/>
              </w:rPr>
            </w:pPr>
            <w:r>
              <w:rPr>
                <w:rFonts w:hint="eastAsia" w:hAnsi="宋体" w:cs="宋体"/>
                <w:bCs/>
                <w:color w:val="auto"/>
                <w:sz w:val="24"/>
              </w:rPr>
              <w:t>法定代表人/单位负责人或授权代表（签字或加盖个人名章）：XXXX。</w:t>
            </w:r>
          </w:p>
          <w:p>
            <w:pPr>
              <w:widowControl/>
              <w:jc w:val="left"/>
              <w:rPr>
                <w:rFonts w:hAnsi="宋体" w:cs="宋体"/>
                <w:color w:val="auto"/>
                <w:sz w:val="32"/>
                <w:szCs w:val="22"/>
              </w:rPr>
            </w:pPr>
            <w:r>
              <w:rPr>
                <w:rFonts w:hint="eastAsia" w:hAnsi="宋体" w:cs="宋体"/>
                <w:bCs/>
                <w:color w:val="auto"/>
                <w:kern w:val="2"/>
                <w:sz w:val="24"/>
                <w:szCs w:val="24"/>
              </w:rPr>
              <w:t>邀请</w:t>
            </w:r>
            <w:r>
              <w:rPr>
                <w:rFonts w:hint="eastAsia" w:hAnsi="宋体" w:cs="宋体"/>
                <w:bCs/>
                <w:color w:val="auto"/>
                <w:kern w:val="2"/>
                <w:sz w:val="24"/>
                <w:szCs w:val="24"/>
                <w:lang w:val="en-US" w:eastAsia="zh-CN"/>
              </w:rPr>
              <w:t>竞价</w:t>
            </w:r>
            <w:r>
              <w:rPr>
                <w:rFonts w:hint="eastAsia" w:hAnsi="宋体" w:cs="宋体"/>
                <w:bCs/>
                <w:color w:val="auto"/>
                <w:kern w:val="2"/>
                <w:sz w:val="24"/>
                <w:szCs w:val="24"/>
              </w:rPr>
              <w:t>日期:</w:t>
            </w:r>
          </w:p>
        </w:tc>
      </w:tr>
    </w:tbl>
    <w:p>
      <w:pPr>
        <w:pStyle w:val="17"/>
        <w:rPr>
          <w:rFonts w:hAnsi="宋体" w:cs="宋体"/>
          <w:color w:val="auto"/>
        </w:rPr>
      </w:pPr>
    </w:p>
    <w:p>
      <w:pPr>
        <w:pStyle w:val="18"/>
        <w:rPr>
          <w:rFonts w:hAnsi="宋体" w:cs="宋体"/>
          <w:color w:val="auto"/>
        </w:rPr>
      </w:pPr>
    </w:p>
    <w:p>
      <w:pPr>
        <w:pStyle w:val="18"/>
        <w:rPr>
          <w:rFonts w:hAnsi="宋体" w:cs="宋体"/>
          <w:color w:val="auto"/>
        </w:rPr>
      </w:pPr>
    </w:p>
    <w:p>
      <w:pPr>
        <w:pStyle w:val="18"/>
        <w:rPr>
          <w:rFonts w:hAnsi="宋体" w:cs="宋体"/>
          <w:color w:val="auto"/>
        </w:rPr>
      </w:pPr>
    </w:p>
    <w:p>
      <w:pPr>
        <w:pStyle w:val="18"/>
        <w:rPr>
          <w:rFonts w:hAnsi="宋体" w:cs="宋体"/>
          <w:color w:val="auto"/>
        </w:rPr>
      </w:pPr>
    </w:p>
    <w:p>
      <w:pPr>
        <w:pStyle w:val="18"/>
        <w:rPr>
          <w:rFonts w:hAnsi="宋体" w:cs="宋体"/>
          <w:color w:val="auto"/>
        </w:rPr>
      </w:pPr>
    </w:p>
    <w:p>
      <w:pPr>
        <w:pStyle w:val="18"/>
        <w:rPr>
          <w:rFonts w:hAnsi="宋体" w:cs="宋体"/>
          <w:color w:val="auto"/>
        </w:rPr>
      </w:pPr>
    </w:p>
    <w:p>
      <w:pPr>
        <w:widowControl/>
        <w:jc w:val="left"/>
        <w:rPr>
          <w:rFonts w:hAnsi="宋体" w:cs="宋体"/>
          <w:b/>
          <w:color w:val="auto"/>
          <w:kern w:val="2"/>
          <w:sz w:val="28"/>
          <w:szCs w:val="28"/>
        </w:rPr>
      </w:pPr>
      <w:r>
        <w:rPr>
          <w:rFonts w:hint="eastAsia" w:hAnsi="宋体" w:cs="宋体"/>
          <w:b/>
          <w:color w:val="auto"/>
          <w:kern w:val="2"/>
          <w:sz w:val="28"/>
          <w:szCs w:val="28"/>
        </w:rPr>
        <w:t>三、法定代表人授权书（实质性要求）</w:t>
      </w:r>
    </w:p>
    <w:tbl>
      <w:tblPr>
        <w:tblStyle w:val="37"/>
        <w:tblW w:w="101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38" w:type="dxa"/>
            <w:noWrap/>
          </w:tcPr>
          <w:p>
            <w:pPr>
              <w:pStyle w:val="3"/>
              <w:spacing w:line="400" w:lineRule="exact"/>
              <w:ind w:left="581" w:leftChars="171" w:right="537" w:rightChars="158"/>
              <w:jc w:val="center"/>
              <w:rPr>
                <w:rFonts w:ascii="宋体" w:hAnsi="宋体" w:eastAsia="宋体" w:cs="宋体"/>
                <w:bCs/>
                <w:color w:val="auto"/>
                <w:szCs w:val="28"/>
              </w:rPr>
            </w:pPr>
            <w:bookmarkStart w:id="25" w:name="_Toc28982"/>
            <w:r>
              <w:rPr>
                <w:rFonts w:hint="eastAsia" w:ascii="宋体" w:hAnsi="宋体" w:eastAsia="宋体" w:cs="宋体"/>
                <w:bCs/>
                <w:color w:val="auto"/>
                <w:szCs w:val="28"/>
              </w:rPr>
              <w:t>法定代表人授权书</w:t>
            </w:r>
          </w:p>
          <w:p>
            <w:pPr>
              <w:widowControl/>
              <w:jc w:val="left"/>
              <w:rPr>
                <w:rFonts w:hAnsi="宋体" w:cs="宋体"/>
                <w:bCs/>
                <w:color w:val="auto"/>
                <w:kern w:val="2"/>
                <w:sz w:val="24"/>
                <w:szCs w:val="24"/>
              </w:rPr>
            </w:pPr>
            <w:r>
              <w:rPr>
                <w:rFonts w:hint="eastAsia" w:hAnsi="宋体" w:cs="宋体"/>
                <w:bCs/>
                <w:color w:val="auto"/>
                <w:kern w:val="2"/>
                <w:sz w:val="24"/>
                <w:szCs w:val="24"/>
              </w:rPr>
              <w:t>致：</w:t>
            </w:r>
            <w:r>
              <w:rPr>
                <w:rFonts w:hint="eastAsia" w:hAnsi="宋体" w:cs="宋体"/>
                <w:bCs/>
                <w:color w:val="auto"/>
                <w:kern w:val="2"/>
                <w:sz w:val="24"/>
                <w:szCs w:val="24"/>
                <w:u w:val="single"/>
              </w:rPr>
              <w:t>泸州市中医医院</w:t>
            </w:r>
          </w:p>
          <w:p>
            <w:pPr>
              <w:wordWrap w:val="0"/>
              <w:spacing w:line="400" w:lineRule="exact"/>
              <w:ind w:firstLine="480" w:firstLineChars="200"/>
              <w:rPr>
                <w:rFonts w:hAnsi="宋体" w:cs="宋体"/>
                <w:color w:val="auto"/>
                <w:sz w:val="24"/>
              </w:rPr>
            </w:pPr>
            <w:r>
              <w:rPr>
                <w:rFonts w:hint="eastAsia" w:hAnsi="宋体" w:cs="宋体"/>
                <w:color w:val="auto"/>
                <w:sz w:val="24"/>
              </w:rPr>
              <w:t>本授权声明：（供应商名称)（法定代表人姓名、职务)授权（被授权人姓名、职务)为我方 “” 项目（项目编号)邀请</w:t>
            </w:r>
            <w:r>
              <w:rPr>
                <w:rFonts w:hint="eastAsia" w:hAnsi="宋体" w:cs="宋体"/>
                <w:color w:val="auto"/>
                <w:sz w:val="24"/>
                <w:lang w:val="en-US" w:eastAsia="zh-CN"/>
              </w:rPr>
              <w:t>竞价</w:t>
            </w:r>
            <w:r>
              <w:rPr>
                <w:rFonts w:hint="eastAsia" w:hAnsi="宋体" w:cs="宋体"/>
                <w:color w:val="auto"/>
                <w:sz w:val="24"/>
              </w:rPr>
              <w:t>活动的合法代表，以我方名义全权处理该项目有关议价、签订合同以及执行合同等一切事宜。</w:t>
            </w:r>
          </w:p>
          <w:p>
            <w:pPr>
              <w:spacing w:line="400" w:lineRule="exact"/>
              <w:ind w:firstLine="480" w:firstLineChars="200"/>
              <w:rPr>
                <w:rFonts w:hAnsi="宋体" w:cs="宋体"/>
                <w:color w:val="auto"/>
                <w:sz w:val="24"/>
              </w:rPr>
            </w:pPr>
            <w:r>
              <w:rPr>
                <w:rFonts w:hint="eastAsia" w:hAnsi="宋体" w:cs="宋体"/>
                <w:color w:val="auto"/>
                <w:sz w:val="24"/>
              </w:rPr>
              <w:t>特此声明。</w:t>
            </w:r>
          </w:p>
          <w:p>
            <w:pPr>
              <w:spacing w:line="400" w:lineRule="exact"/>
              <w:ind w:right="537" w:rightChars="158"/>
              <w:rPr>
                <w:rFonts w:hAnsi="宋体" w:cs="宋体"/>
                <w:b/>
                <w:bCs/>
                <w:color w:val="auto"/>
                <w:sz w:val="24"/>
              </w:rPr>
            </w:pPr>
          </w:p>
          <w:p>
            <w:pPr>
              <w:spacing w:line="400" w:lineRule="exact"/>
              <w:ind w:right="537" w:rightChars="158"/>
              <w:rPr>
                <w:rFonts w:hAnsi="宋体" w:cs="宋体"/>
                <w:b/>
                <w:bCs/>
                <w:color w:val="auto"/>
                <w:sz w:val="24"/>
              </w:rPr>
            </w:pPr>
            <w:r>
              <w:rPr>
                <w:rFonts w:hint="eastAsia" w:hAnsi="宋体" w:cs="宋体"/>
                <w:b/>
                <w:bCs/>
                <w:color w:val="auto"/>
                <w:sz w:val="24"/>
              </w:rPr>
              <w:t>注：1.法定代表人亲自参与比选，可不提供授权书，但需提供法定代表人身份证复印件。</w:t>
            </w:r>
          </w:p>
          <w:p>
            <w:pPr>
              <w:spacing w:line="400" w:lineRule="exact"/>
              <w:ind w:right="537" w:rightChars="158" w:firstLine="482" w:firstLineChars="200"/>
              <w:rPr>
                <w:rFonts w:hAnsi="宋体" w:cs="宋体"/>
                <w:color w:val="auto"/>
                <w:sz w:val="24"/>
              </w:rPr>
            </w:pPr>
            <w:r>
              <w:rPr>
                <w:rFonts w:hint="eastAsia" w:hAnsi="宋体" w:cs="宋体"/>
                <w:b/>
                <w:color w:val="auto"/>
                <w:sz w:val="24"/>
              </w:rPr>
              <w:t>2.需附授权代表身份证复印件和法定代表人身份证复印件（正反面）；</w:t>
            </w:r>
          </w:p>
          <w:p>
            <w:pPr>
              <w:spacing w:line="400" w:lineRule="exact"/>
              <w:ind w:right="537" w:rightChars="158"/>
              <w:rPr>
                <w:rFonts w:hAnsi="宋体" w:cs="宋体"/>
                <w:color w:val="auto"/>
                <w:sz w:val="24"/>
              </w:rPr>
            </w:pPr>
          </w:p>
          <w:p>
            <w:pPr>
              <w:spacing w:line="400" w:lineRule="exact"/>
              <w:ind w:right="537" w:rightChars="158"/>
              <w:rPr>
                <w:rFonts w:hAnsi="宋体" w:cs="宋体"/>
                <w:color w:val="auto"/>
                <w:sz w:val="24"/>
              </w:rPr>
            </w:pPr>
            <w:r>
              <w:rPr>
                <w:rFonts w:hint="eastAsia" w:hAnsi="宋体" w:cs="宋体"/>
                <w:color w:val="auto"/>
                <w:sz w:val="24"/>
              </w:rPr>
              <w:t>法定代表人身份证复印件正反面：</w:t>
            </w:r>
          </w:p>
          <w:p>
            <w:pPr>
              <w:pStyle w:val="17"/>
              <w:rPr>
                <w:rFonts w:hAnsi="宋体" w:cs="宋体"/>
                <w:color w:val="auto"/>
                <w:sz w:val="24"/>
              </w:rPr>
            </w:pPr>
          </w:p>
          <w:p>
            <w:pPr>
              <w:rPr>
                <w:rFonts w:hAnsi="宋体" w:cs="宋体"/>
                <w:color w:val="auto"/>
                <w:sz w:val="24"/>
              </w:rPr>
            </w:pPr>
          </w:p>
          <w:p>
            <w:pPr>
              <w:pStyle w:val="17"/>
              <w:rPr>
                <w:rFonts w:hAnsi="宋体" w:cs="宋体"/>
                <w:color w:val="auto"/>
                <w:sz w:val="24"/>
              </w:rPr>
            </w:pPr>
          </w:p>
          <w:p>
            <w:pPr>
              <w:rPr>
                <w:color w:val="auto"/>
              </w:rPr>
            </w:pPr>
          </w:p>
          <w:p>
            <w:pPr>
              <w:spacing w:line="400" w:lineRule="exact"/>
              <w:ind w:right="537" w:rightChars="158"/>
              <w:rPr>
                <w:rFonts w:hAnsi="宋体" w:cs="宋体"/>
                <w:color w:val="auto"/>
                <w:sz w:val="24"/>
              </w:rPr>
            </w:pPr>
            <w:r>
              <w:rPr>
                <w:rFonts w:hint="eastAsia" w:hAnsi="宋体" w:cs="宋体"/>
                <w:color w:val="auto"/>
                <w:sz w:val="24"/>
              </w:rPr>
              <w:t>被授权人身份证复印件正反面：</w:t>
            </w:r>
          </w:p>
          <w:p>
            <w:pPr>
              <w:rPr>
                <w:rFonts w:hAnsi="宋体" w:cs="宋体"/>
                <w:color w:val="auto"/>
                <w:sz w:val="24"/>
              </w:rPr>
            </w:pPr>
          </w:p>
          <w:p>
            <w:pPr>
              <w:pStyle w:val="17"/>
              <w:rPr>
                <w:rFonts w:hAnsi="宋体" w:cs="宋体"/>
                <w:color w:val="auto"/>
                <w:sz w:val="24"/>
              </w:rPr>
            </w:pPr>
          </w:p>
          <w:p>
            <w:pPr>
              <w:rPr>
                <w:color w:val="auto"/>
              </w:rPr>
            </w:pPr>
          </w:p>
          <w:p>
            <w:pPr>
              <w:spacing w:line="400" w:lineRule="exact"/>
              <w:ind w:right="537" w:rightChars="158"/>
              <w:rPr>
                <w:rFonts w:hAnsi="宋体" w:cs="宋体"/>
                <w:color w:val="auto"/>
                <w:sz w:val="24"/>
              </w:rPr>
            </w:pPr>
          </w:p>
          <w:p>
            <w:pPr>
              <w:spacing w:line="400" w:lineRule="exact"/>
              <w:ind w:right="537" w:rightChars="158"/>
              <w:rPr>
                <w:rFonts w:hAnsi="宋体" w:cs="宋体"/>
                <w:color w:val="auto"/>
                <w:sz w:val="24"/>
              </w:rPr>
            </w:pPr>
          </w:p>
          <w:p>
            <w:pPr>
              <w:spacing w:line="400" w:lineRule="exact"/>
              <w:ind w:right="537" w:rightChars="158"/>
              <w:rPr>
                <w:rFonts w:hAnsi="宋体" w:cs="宋体"/>
                <w:color w:val="auto"/>
                <w:sz w:val="24"/>
              </w:rPr>
            </w:pPr>
          </w:p>
          <w:p>
            <w:pPr>
              <w:spacing w:line="400" w:lineRule="exact"/>
              <w:ind w:right="537" w:rightChars="158"/>
              <w:rPr>
                <w:rFonts w:hAnsi="宋体" w:cs="宋体"/>
                <w:color w:val="auto"/>
                <w:sz w:val="24"/>
              </w:rPr>
            </w:pPr>
            <w:r>
              <w:rPr>
                <w:rFonts w:hint="eastAsia" w:hAnsi="宋体" w:cs="宋体"/>
                <w:color w:val="auto"/>
                <w:sz w:val="24"/>
              </w:rPr>
              <w:t>供应商（参选人）名称：         （盖章)</w:t>
            </w:r>
          </w:p>
          <w:p>
            <w:pPr>
              <w:spacing w:line="400" w:lineRule="exact"/>
              <w:ind w:right="537" w:rightChars="158"/>
              <w:rPr>
                <w:rFonts w:hAnsi="宋体" w:cs="宋体"/>
                <w:color w:val="auto"/>
                <w:sz w:val="24"/>
              </w:rPr>
            </w:pPr>
            <w:r>
              <w:rPr>
                <w:rFonts w:hint="eastAsia" w:hAnsi="宋体" w:cs="宋体"/>
                <w:color w:val="auto"/>
                <w:sz w:val="24"/>
              </w:rPr>
              <w:t>法定代表人（签字或盖章)：</w:t>
            </w:r>
          </w:p>
          <w:p>
            <w:pPr>
              <w:spacing w:line="400" w:lineRule="exact"/>
              <w:ind w:right="537" w:rightChars="158"/>
              <w:rPr>
                <w:rFonts w:hAnsi="宋体" w:cs="宋体"/>
                <w:color w:val="auto"/>
                <w:sz w:val="24"/>
              </w:rPr>
            </w:pPr>
            <w:r>
              <w:rPr>
                <w:rFonts w:hint="eastAsia" w:hAnsi="宋体" w:cs="宋体"/>
                <w:color w:val="auto"/>
                <w:sz w:val="24"/>
              </w:rPr>
              <w:t>授权代表（签字或盖章)：</w:t>
            </w:r>
          </w:p>
          <w:p>
            <w:pPr>
              <w:widowControl/>
              <w:jc w:val="left"/>
              <w:rPr>
                <w:rFonts w:hAnsi="宋体" w:cs="宋体"/>
                <w:b/>
                <w:color w:val="auto"/>
                <w:kern w:val="2"/>
                <w:sz w:val="24"/>
                <w:szCs w:val="24"/>
              </w:rPr>
            </w:pPr>
            <w:r>
              <w:rPr>
                <w:rFonts w:hint="eastAsia" w:hAnsi="宋体" w:cs="宋体"/>
                <w:color w:val="auto"/>
                <w:sz w:val="24"/>
              </w:rPr>
              <w:t>日    期：   年    月    日</w:t>
            </w:r>
          </w:p>
        </w:tc>
      </w:tr>
    </w:tbl>
    <w:p>
      <w:pPr>
        <w:pStyle w:val="3"/>
        <w:spacing w:line="400" w:lineRule="exact"/>
        <w:ind w:right="537" w:rightChars="158"/>
        <w:rPr>
          <w:rFonts w:ascii="宋体" w:hAnsi="宋体" w:eastAsia="宋体" w:cs="宋体"/>
          <w:bCs/>
          <w:color w:val="auto"/>
          <w:szCs w:val="28"/>
        </w:rPr>
      </w:pPr>
    </w:p>
    <w:p>
      <w:pPr>
        <w:rPr>
          <w:rFonts w:hAnsi="宋体" w:cs="宋体"/>
          <w:bCs/>
          <w:color w:val="auto"/>
          <w:szCs w:val="28"/>
        </w:rPr>
      </w:pPr>
    </w:p>
    <w:p>
      <w:pPr>
        <w:pStyle w:val="17"/>
        <w:rPr>
          <w:rFonts w:hAnsi="宋体" w:cs="宋体"/>
          <w:bCs/>
          <w:color w:val="auto"/>
          <w:szCs w:val="28"/>
        </w:rPr>
      </w:pPr>
    </w:p>
    <w:p>
      <w:pPr>
        <w:pStyle w:val="3"/>
        <w:spacing w:line="400" w:lineRule="exact"/>
        <w:ind w:right="537" w:rightChars="158"/>
        <w:rPr>
          <w:rFonts w:ascii="宋体" w:hAnsi="宋体" w:eastAsia="宋体" w:cs="宋体"/>
          <w:bCs/>
          <w:color w:val="auto"/>
          <w:szCs w:val="28"/>
          <w:highlight w:val="none"/>
        </w:rPr>
      </w:pPr>
      <w:r>
        <w:rPr>
          <w:rFonts w:hint="eastAsia" w:ascii="宋体" w:hAnsi="宋体" w:eastAsia="宋体" w:cs="宋体"/>
          <w:bCs/>
          <w:color w:val="auto"/>
          <w:szCs w:val="28"/>
          <w:highlight w:val="none"/>
        </w:rPr>
        <w:t>四、</w:t>
      </w:r>
      <w:bookmarkEnd w:id="19"/>
      <w:bookmarkEnd w:id="20"/>
      <w:r>
        <w:rPr>
          <w:rFonts w:hint="eastAsia" w:ascii="宋体" w:hAnsi="宋体" w:eastAsia="宋体" w:cs="宋体"/>
          <w:bCs/>
          <w:color w:val="auto"/>
          <w:szCs w:val="28"/>
          <w:highlight w:val="none"/>
        </w:rPr>
        <w:t>报价表（实质性要求）</w:t>
      </w:r>
      <w:bookmarkEnd w:id="25"/>
    </w:p>
    <w:p>
      <w:pPr>
        <w:ind w:firstLine="482" w:firstLineChars="200"/>
        <w:rPr>
          <w:rFonts w:hint="eastAsia" w:hAnsi="宋体" w:cs="宋体"/>
          <w:color w:val="auto"/>
          <w:sz w:val="24"/>
          <w:szCs w:val="24"/>
        </w:rPr>
      </w:pPr>
      <w:r>
        <w:rPr>
          <w:rFonts w:hint="eastAsia" w:hAnsi="宋体" w:cs="宋体"/>
          <w:b/>
          <w:color w:val="auto"/>
          <w:sz w:val="24"/>
          <w:szCs w:val="24"/>
        </w:rPr>
        <w:t>项目名称：</w:t>
      </w:r>
      <w:r>
        <w:rPr>
          <w:rFonts w:hint="eastAsia" w:hAnsi="宋体" w:cs="宋体"/>
          <w:color w:val="auto"/>
          <w:sz w:val="24"/>
          <w:szCs w:val="24"/>
        </w:rPr>
        <w:t>XXXXXXXX                     LZSZYYYCGYJ202</w:t>
      </w:r>
      <w:r>
        <w:rPr>
          <w:rFonts w:hint="eastAsia" w:hAnsi="宋体" w:cs="宋体"/>
          <w:color w:val="auto"/>
          <w:sz w:val="24"/>
          <w:szCs w:val="24"/>
          <w:lang w:val="en-US" w:eastAsia="zh-CN"/>
        </w:rPr>
        <w:t>4</w:t>
      </w:r>
      <w:r>
        <w:rPr>
          <w:rFonts w:hint="eastAsia" w:hAnsi="宋体" w:cs="宋体"/>
          <w:color w:val="auto"/>
          <w:sz w:val="24"/>
          <w:szCs w:val="24"/>
        </w:rPr>
        <w:t xml:space="preserve"> （XXX）</w:t>
      </w:r>
    </w:p>
    <w:tbl>
      <w:tblPr>
        <w:tblStyle w:val="38"/>
        <w:tblW w:w="101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20"/>
        <w:gridCol w:w="1023"/>
        <w:gridCol w:w="2296"/>
        <w:gridCol w:w="2542"/>
        <w:gridCol w:w="1231"/>
        <w:gridCol w:w="10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2" w:hRule="atLeast"/>
          <w:jc w:val="center"/>
        </w:trPr>
        <w:tc>
          <w:tcPr>
            <w:tcW w:w="2020" w:type="dxa"/>
            <w:vAlign w:val="center"/>
          </w:tcPr>
          <w:p>
            <w:pPr>
              <w:pStyle w:val="17"/>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设备名称</w:t>
            </w:r>
          </w:p>
        </w:tc>
        <w:tc>
          <w:tcPr>
            <w:tcW w:w="1023" w:type="dxa"/>
            <w:vAlign w:val="center"/>
          </w:tcPr>
          <w:p>
            <w:pPr>
              <w:pStyle w:val="17"/>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数量</w:t>
            </w:r>
          </w:p>
        </w:tc>
        <w:tc>
          <w:tcPr>
            <w:tcW w:w="2296" w:type="dxa"/>
            <w:vAlign w:val="center"/>
          </w:tcPr>
          <w:p>
            <w:pPr>
              <w:pStyle w:val="17"/>
              <w:jc w:val="center"/>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型号</w:t>
            </w:r>
          </w:p>
        </w:tc>
        <w:tc>
          <w:tcPr>
            <w:tcW w:w="2542" w:type="dxa"/>
            <w:vAlign w:val="center"/>
          </w:tcPr>
          <w:p>
            <w:pPr>
              <w:pStyle w:val="17"/>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品牌及生产</w:t>
            </w:r>
          </w:p>
          <w:p>
            <w:pPr>
              <w:pStyle w:val="17"/>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厂家</w:t>
            </w:r>
          </w:p>
        </w:tc>
        <w:tc>
          <w:tcPr>
            <w:tcW w:w="1231" w:type="dxa"/>
            <w:vAlign w:val="center"/>
          </w:tcPr>
          <w:p>
            <w:pPr>
              <w:pStyle w:val="17"/>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投标单价</w:t>
            </w:r>
          </w:p>
          <w:p>
            <w:pPr>
              <w:pStyle w:val="17"/>
              <w:jc w:val="center"/>
              <w:rPr>
                <w:rFonts w:hint="eastAsia" w:ascii="宋体" w:hAnsi="宋体" w:eastAsia="宋体" w:cs="宋体"/>
                <w:sz w:val="24"/>
                <w:szCs w:val="24"/>
                <w:vertAlign w:val="baseline"/>
                <w:lang w:val="en-US" w:eastAsia="zh-CN" w:bidi="ar-SA"/>
              </w:rPr>
            </w:pPr>
            <w:r>
              <w:rPr>
                <w:rFonts w:hint="eastAsia" w:ascii="宋体" w:hAnsi="宋体" w:eastAsia="宋体" w:cs="宋体"/>
                <w:sz w:val="24"/>
                <w:szCs w:val="24"/>
                <w:vertAlign w:val="baseline"/>
                <w:lang w:val="en-US" w:eastAsia="zh-CN"/>
              </w:rPr>
              <w:t>（元/台）</w:t>
            </w:r>
          </w:p>
        </w:tc>
        <w:tc>
          <w:tcPr>
            <w:tcW w:w="1023" w:type="dxa"/>
            <w:vAlign w:val="center"/>
          </w:tcPr>
          <w:p>
            <w:pPr>
              <w:pStyle w:val="17"/>
              <w:jc w:val="center"/>
              <w:rPr>
                <w:rFonts w:hint="eastAsia" w:ascii="宋体" w:hAnsi="宋体" w:eastAsia="宋体" w:cs="宋体"/>
                <w:sz w:val="24"/>
                <w:szCs w:val="24"/>
                <w:vertAlign w:val="baseline"/>
                <w:lang w:val="en-US" w:eastAsia="zh-CN" w:bidi="ar-SA"/>
              </w:rPr>
            </w:pPr>
            <w:r>
              <w:rPr>
                <w:rFonts w:hint="eastAsia" w:ascii="宋体" w:hAnsi="宋体" w:eastAsia="宋体" w:cs="宋体"/>
                <w:sz w:val="24"/>
                <w:szCs w:val="24"/>
                <w:vertAlign w:val="baseline"/>
                <w:lang w:val="en-US" w:eastAsia="zh-CN"/>
              </w:rPr>
              <w:t>投标总价（元）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20" w:type="dxa"/>
            <w:vAlign w:val="center"/>
          </w:tcPr>
          <w:p>
            <w:pPr>
              <w:widowControl/>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rPr>
              <w:t>可编程控制器</w:t>
            </w:r>
            <w:r>
              <w:rPr>
                <w:rFonts w:hint="eastAsia" w:ascii="宋体" w:hAnsi="宋体" w:eastAsia="宋体" w:cs="宋体"/>
                <w:color w:val="000000"/>
                <w:kern w:val="0"/>
                <w:sz w:val="24"/>
                <w:szCs w:val="24"/>
                <w:lang w:val="en-US" w:eastAsia="zh-CN"/>
              </w:rPr>
              <w:t>1</w:t>
            </w:r>
          </w:p>
        </w:tc>
        <w:tc>
          <w:tcPr>
            <w:tcW w:w="1023" w:type="dxa"/>
            <w:vAlign w:val="center"/>
          </w:tcPr>
          <w:p>
            <w:pPr>
              <w:widowControl/>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rPr>
              <w:t>1台</w:t>
            </w:r>
          </w:p>
        </w:tc>
        <w:tc>
          <w:tcPr>
            <w:tcW w:w="2296" w:type="dxa"/>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xml:space="preserve">亿维CPU </w:t>
            </w:r>
          </w:p>
          <w:p>
            <w:pPr>
              <w:widowControl/>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rPr>
              <w:t>124XP DC/DC/RLY</w:t>
            </w:r>
          </w:p>
        </w:tc>
        <w:tc>
          <w:tcPr>
            <w:tcW w:w="2542" w:type="dxa"/>
            <w:vAlign w:val="center"/>
          </w:tcPr>
          <w:p>
            <w:pPr>
              <w:pStyle w:val="17"/>
              <w:numPr>
                <w:ilvl w:val="0"/>
                <w:numId w:val="0"/>
              </w:numPr>
              <w:jc w:val="center"/>
              <w:rPr>
                <w:rFonts w:hint="eastAsia" w:ascii="宋体" w:hAnsi="宋体" w:eastAsia="宋体" w:cs="宋体"/>
                <w:sz w:val="24"/>
                <w:szCs w:val="24"/>
                <w:vertAlign w:val="baseline"/>
                <w:lang w:val="en-US"/>
              </w:rPr>
            </w:pPr>
          </w:p>
        </w:tc>
        <w:tc>
          <w:tcPr>
            <w:tcW w:w="1231" w:type="dxa"/>
            <w:vAlign w:val="center"/>
          </w:tcPr>
          <w:p>
            <w:pPr>
              <w:pStyle w:val="17"/>
              <w:numPr>
                <w:ilvl w:val="0"/>
                <w:numId w:val="0"/>
              </w:numPr>
              <w:jc w:val="center"/>
              <w:rPr>
                <w:rFonts w:hint="eastAsia" w:ascii="宋体" w:hAnsi="宋体" w:eastAsia="宋体" w:cs="宋体"/>
                <w:sz w:val="24"/>
                <w:szCs w:val="24"/>
                <w:vertAlign w:val="baseline"/>
                <w:lang w:val="en-US"/>
              </w:rPr>
            </w:pPr>
          </w:p>
        </w:tc>
        <w:tc>
          <w:tcPr>
            <w:tcW w:w="1023" w:type="dxa"/>
            <w:vAlign w:val="center"/>
          </w:tcPr>
          <w:p>
            <w:pPr>
              <w:pStyle w:val="17"/>
              <w:numPr>
                <w:ilvl w:val="0"/>
                <w:numId w:val="0"/>
              </w:numPr>
              <w:jc w:val="center"/>
              <w:rPr>
                <w:rFonts w:hint="eastAsia" w:ascii="宋体" w:hAnsi="宋体" w:eastAsia="宋体" w:cs="宋体"/>
                <w:sz w:val="24"/>
                <w:szCs w:val="24"/>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20" w:type="dxa"/>
            <w:vAlign w:val="center"/>
          </w:tcPr>
          <w:p>
            <w:pPr>
              <w:widowControl/>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rPr>
              <w:t>可编程控制器</w:t>
            </w:r>
            <w:r>
              <w:rPr>
                <w:rFonts w:hint="eastAsia" w:ascii="宋体" w:hAnsi="宋体" w:eastAsia="宋体" w:cs="宋体"/>
                <w:color w:val="000000"/>
                <w:kern w:val="0"/>
                <w:sz w:val="24"/>
                <w:szCs w:val="24"/>
                <w:lang w:val="en-US" w:eastAsia="zh-CN"/>
              </w:rPr>
              <w:t>2</w:t>
            </w:r>
          </w:p>
        </w:tc>
        <w:tc>
          <w:tcPr>
            <w:tcW w:w="1023" w:type="dxa"/>
            <w:vAlign w:val="center"/>
          </w:tcPr>
          <w:p>
            <w:pPr>
              <w:widowControl/>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rPr>
              <w:t>1台</w:t>
            </w:r>
          </w:p>
        </w:tc>
        <w:tc>
          <w:tcPr>
            <w:tcW w:w="2296" w:type="dxa"/>
            <w:vAlign w:val="center"/>
          </w:tcPr>
          <w:p>
            <w:pPr>
              <w:widowControl/>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rPr>
              <w:t>西门子6ES7 288-1SR20-0AA0</w:t>
            </w:r>
          </w:p>
        </w:tc>
        <w:tc>
          <w:tcPr>
            <w:tcW w:w="2542" w:type="dxa"/>
            <w:vAlign w:val="center"/>
          </w:tcPr>
          <w:p>
            <w:pPr>
              <w:pStyle w:val="17"/>
              <w:numPr>
                <w:ilvl w:val="0"/>
                <w:numId w:val="0"/>
              </w:numPr>
              <w:jc w:val="center"/>
              <w:rPr>
                <w:rFonts w:hint="eastAsia" w:ascii="宋体" w:hAnsi="宋体" w:eastAsia="宋体" w:cs="宋体"/>
                <w:sz w:val="24"/>
                <w:szCs w:val="24"/>
                <w:vertAlign w:val="baseline"/>
                <w:lang w:val="en-US" w:eastAsia="zh-CN"/>
              </w:rPr>
            </w:pPr>
          </w:p>
        </w:tc>
        <w:tc>
          <w:tcPr>
            <w:tcW w:w="1231" w:type="dxa"/>
            <w:vAlign w:val="center"/>
          </w:tcPr>
          <w:p>
            <w:pPr>
              <w:pStyle w:val="17"/>
              <w:numPr>
                <w:ilvl w:val="0"/>
                <w:numId w:val="0"/>
              </w:numPr>
              <w:jc w:val="center"/>
              <w:rPr>
                <w:rFonts w:hint="eastAsia" w:ascii="宋体" w:hAnsi="宋体" w:eastAsia="宋体" w:cs="宋体"/>
                <w:sz w:val="24"/>
                <w:szCs w:val="24"/>
                <w:vertAlign w:val="baseline"/>
                <w:lang w:val="en-US"/>
              </w:rPr>
            </w:pPr>
          </w:p>
        </w:tc>
        <w:tc>
          <w:tcPr>
            <w:tcW w:w="1023" w:type="dxa"/>
            <w:vAlign w:val="center"/>
          </w:tcPr>
          <w:p>
            <w:pPr>
              <w:pStyle w:val="17"/>
              <w:numPr>
                <w:ilvl w:val="0"/>
                <w:numId w:val="0"/>
              </w:numPr>
              <w:jc w:val="center"/>
              <w:rPr>
                <w:rFonts w:hint="eastAsia" w:ascii="宋体" w:hAnsi="宋体" w:eastAsia="宋体" w:cs="宋体"/>
                <w:sz w:val="24"/>
                <w:szCs w:val="24"/>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20" w:type="dxa"/>
            <w:vAlign w:val="center"/>
          </w:tcPr>
          <w:p>
            <w:pPr>
              <w:widowControl/>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rPr>
              <w:t>可编程控制器</w:t>
            </w:r>
            <w:r>
              <w:rPr>
                <w:rFonts w:hint="eastAsia" w:ascii="宋体" w:hAnsi="宋体" w:eastAsia="宋体" w:cs="宋体"/>
                <w:color w:val="000000"/>
                <w:kern w:val="0"/>
                <w:sz w:val="24"/>
                <w:szCs w:val="24"/>
                <w:lang w:val="en-US" w:eastAsia="zh-CN"/>
              </w:rPr>
              <w:t>3</w:t>
            </w:r>
          </w:p>
        </w:tc>
        <w:tc>
          <w:tcPr>
            <w:tcW w:w="1023" w:type="dxa"/>
            <w:vAlign w:val="center"/>
          </w:tcPr>
          <w:p>
            <w:pPr>
              <w:widowControl/>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rPr>
              <w:t>1台</w:t>
            </w:r>
          </w:p>
        </w:tc>
        <w:tc>
          <w:tcPr>
            <w:tcW w:w="2296" w:type="dxa"/>
            <w:vAlign w:val="center"/>
          </w:tcPr>
          <w:p>
            <w:pPr>
              <w:widowControl/>
              <w:jc w:val="center"/>
              <w:rPr>
                <w:rFonts w:hint="eastAsia" w:ascii="宋体" w:hAnsi="宋体" w:eastAsia="宋体" w:cs="宋体"/>
                <w:color w:val="111111"/>
                <w:kern w:val="0"/>
                <w:sz w:val="24"/>
                <w:szCs w:val="24"/>
                <w:lang w:val="en-US" w:eastAsia="zh-CN" w:bidi="ar-SA"/>
              </w:rPr>
            </w:pPr>
            <w:r>
              <w:rPr>
                <w:rFonts w:hint="eastAsia" w:ascii="宋体" w:hAnsi="宋体" w:eastAsia="宋体" w:cs="宋体"/>
                <w:color w:val="111111"/>
                <w:kern w:val="0"/>
                <w:sz w:val="24"/>
                <w:szCs w:val="24"/>
              </w:rPr>
              <w:t>西门子PLC</w:t>
            </w:r>
            <w:r>
              <w:rPr>
                <w:rFonts w:hint="eastAsia" w:ascii="宋体" w:hAnsi="宋体" w:eastAsia="宋体" w:cs="宋体"/>
                <w:color w:val="111111"/>
                <w:kern w:val="0"/>
                <w:sz w:val="24"/>
                <w:szCs w:val="24"/>
                <w:lang w:val="en-US" w:eastAsia="zh-CN"/>
              </w:rPr>
              <w:t xml:space="preserve"> </w:t>
            </w:r>
            <w:r>
              <w:rPr>
                <w:rFonts w:hint="eastAsia" w:ascii="宋体" w:hAnsi="宋体" w:eastAsia="宋体" w:cs="宋体"/>
                <w:color w:val="111111"/>
                <w:kern w:val="0"/>
                <w:sz w:val="24"/>
                <w:szCs w:val="24"/>
              </w:rPr>
              <w:t>SR20</w:t>
            </w:r>
          </w:p>
        </w:tc>
        <w:tc>
          <w:tcPr>
            <w:tcW w:w="2542" w:type="dxa"/>
            <w:vAlign w:val="center"/>
          </w:tcPr>
          <w:p>
            <w:pPr>
              <w:pStyle w:val="17"/>
              <w:numPr>
                <w:ilvl w:val="0"/>
                <w:numId w:val="0"/>
              </w:numPr>
              <w:jc w:val="center"/>
              <w:rPr>
                <w:rFonts w:hint="eastAsia" w:ascii="宋体" w:hAnsi="宋体" w:eastAsia="宋体" w:cs="宋体"/>
                <w:sz w:val="24"/>
                <w:szCs w:val="24"/>
                <w:vertAlign w:val="baseline"/>
                <w:lang w:val="en-US" w:eastAsia="zh-CN"/>
              </w:rPr>
            </w:pPr>
          </w:p>
        </w:tc>
        <w:tc>
          <w:tcPr>
            <w:tcW w:w="1231" w:type="dxa"/>
            <w:vAlign w:val="center"/>
          </w:tcPr>
          <w:p>
            <w:pPr>
              <w:pStyle w:val="17"/>
              <w:numPr>
                <w:ilvl w:val="0"/>
                <w:numId w:val="0"/>
              </w:numPr>
              <w:jc w:val="center"/>
              <w:rPr>
                <w:rFonts w:hint="eastAsia" w:ascii="宋体" w:hAnsi="宋体" w:eastAsia="宋体" w:cs="宋体"/>
                <w:sz w:val="24"/>
                <w:szCs w:val="24"/>
                <w:vertAlign w:val="baseline"/>
                <w:lang w:val="en-US"/>
              </w:rPr>
            </w:pPr>
          </w:p>
        </w:tc>
        <w:tc>
          <w:tcPr>
            <w:tcW w:w="1023" w:type="dxa"/>
            <w:vAlign w:val="center"/>
          </w:tcPr>
          <w:p>
            <w:pPr>
              <w:pStyle w:val="17"/>
              <w:numPr>
                <w:ilvl w:val="0"/>
                <w:numId w:val="0"/>
              </w:numPr>
              <w:jc w:val="center"/>
              <w:rPr>
                <w:rFonts w:hint="eastAsia" w:ascii="宋体" w:hAnsi="宋体" w:eastAsia="宋体" w:cs="宋体"/>
                <w:sz w:val="24"/>
                <w:szCs w:val="24"/>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20" w:type="dxa"/>
            <w:vAlign w:val="center"/>
          </w:tcPr>
          <w:p>
            <w:pPr>
              <w:widowControl/>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rPr>
              <w:t>可编程控制器</w:t>
            </w:r>
            <w:r>
              <w:rPr>
                <w:rFonts w:hint="eastAsia" w:ascii="宋体" w:hAnsi="宋体" w:eastAsia="宋体" w:cs="宋体"/>
                <w:color w:val="000000"/>
                <w:kern w:val="0"/>
                <w:sz w:val="24"/>
                <w:szCs w:val="24"/>
                <w:lang w:val="en-US" w:eastAsia="zh-CN"/>
              </w:rPr>
              <w:t>4</w:t>
            </w:r>
          </w:p>
        </w:tc>
        <w:tc>
          <w:tcPr>
            <w:tcW w:w="1023" w:type="dxa"/>
            <w:vAlign w:val="center"/>
          </w:tcPr>
          <w:p>
            <w:pPr>
              <w:widowControl/>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rPr>
              <w:t>1台</w:t>
            </w:r>
          </w:p>
        </w:tc>
        <w:tc>
          <w:tcPr>
            <w:tcW w:w="2296" w:type="dxa"/>
            <w:vAlign w:val="center"/>
          </w:tcPr>
          <w:p>
            <w:pPr>
              <w:widowControl/>
              <w:jc w:val="center"/>
              <w:rPr>
                <w:rFonts w:hint="eastAsia" w:ascii="宋体" w:hAnsi="宋体" w:eastAsia="宋体" w:cs="宋体"/>
                <w:color w:val="111111"/>
                <w:kern w:val="0"/>
                <w:sz w:val="24"/>
                <w:szCs w:val="24"/>
              </w:rPr>
            </w:pPr>
            <w:r>
              <w:rPr>
                <w:rFonts w:hint="eastAsia" w:ascii="宋体" w:hAnsi="宋体" w:eastAsia="宋体" w:cs="宋体"/>
                <w:color w:val="111111"/>
                <w:kern w:val="0"/>
                <w:sz w:val="24"/>
                <w:szCs w:val="24"/>
              </w:rPr>
              <w:t>西门子CPU</w:t>
            </w:r>
          </w:p>
          <w:p>
            <w:pPr>
              <w:widowControl/>
              <w:jc w:val="center"/>
              <w:rPr>
                <w:rFonts w:hint="eastAsia" w:ascii="宋体" w:hAnsi="宋体" w:eastAsia="宋体" w:cs="宋体"/>
                <w:color w:val="111111"/>
                <w:kern w:val="0"/>
                <w:sz w:val="24"/>
                <w:szCs w:val="24"/>
                <w:lang w:val="en-US" w:eastAsia="zh-CN" w:bidi="ar-SA"/>
              </w:rPr>
            </w:pPr>
            <w:r>
              <w:rPr>
                <w:rFonts w:hint="eastAsia" w:ascii="宋体" w:hAnsi="宋体" w:eastAsia="宋体" w:cs="宋体"/>
                <w:color w:val="111111"/>
                <w:kern w:val="0"/>
                <w:sz w:val="24"/>
                <w:szCs w:val="24"/>
              </w:rPr>
              <w:t>226 AC/DC/RLY</w:t>
            </w:r>
          </w:p>
        </w:tc>
        <w:tc>
          <w:tcPr>
            <w:tcW w:w="2542" w:type="dxa"/>
            <w:vAlign w:val="center"/>
          </w:tcPr>
          <w:p>
            <w:pPr>
              <w:pStyle w:val="17"/>
              <w:numPr>
                <w:ilvl w:val="0"/>
                <w:numId w:val="0"/>
              </w:numPr>
              <w:jc w:val="center"/>
              <w:rPr>
                <w:rFonts w:hint="eastAsia" w:ascii="宋体" w:hAnsi="宋体" w:eastAsia="宋体" w:cs="宋体"/>
                <w:sz w:val="24"/>
                <w:szCs w:val="24"/>
                <w:vertAlign w:val="baseline"/>
                <w:lang w:val="en-US" w:eastAsia="zh-CN"/>
              </w:rPr>
            </w:pPr>
          </w:p>
        </w:tc>
        <w:tc>
          <w:tcPr>
            <w:tcW w:w="1231" w:type="dxa"/>
            <w:vAlign w:val="center"/>
          </w:tcPr>
          <w:p>
            <w:pPr>
              <w:pStyle w:val="17"/>
              <w:numPr>
                <w:ilvl w:val="0"/>
                <w:numId w:val="0"/>
              </w:numPr>
              <w:jc w:val="center"/>
              <w:rPr>
                <w:rFonts w:hint="eastAsia" w:ascii="宋体" w:hAnsi="宋体" w:eastAsia="宋体" w:cs="宋体"/>
                <w:sz w:val="24"/>
                <w:szCs w:val="24"/>
                <w:vertAlign w:val="baseline"/>
                <w:lang w:val="en-US"/>
              </w:rPr>
            </w:pPr>
          </w:p>
        </w:tc>
        <w:tc>
          <w:tcPr>
            <w:tcW w:w="1023" w:type="dxa"/>
            <w:vAlign w:val="center"/>
          </w:tcPr>
          <w:p>
            <w:pPr>
              <w:pStyle w:val="17"/>
              <w:numPr>
                <w:ilvl w:val="0"/>
                <w:numId w:val="0"/>
              </w:numPr>
              <w:jc w:val="center"/>
              <w:rPr>
                <w:rFonts w:hint="eastAsia" w:ascii="宋体" w:hAnsi="宋体" w:eastAsia="宋体" w:cs="宋体"/>
                <w:sz w:val="24"/>
                <w:szCs w:val="24"/>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20" w:type="dxa"/>
            <w:vAlign w:val="center"/>
          </w:tcPr>
          <w:p>
            <w:pPr>
              <w:widowControl/>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rPr>
              <w:t>模拟量模块</w:t>
            </w:r>
          </w:p>
        </w:tc>
        <w:tc>
          <w:tcPr>
            <w:tcW w:w="1023" w:type="dxa"/>
            <w:vAlign w:val="center"/>
          </w:tcPr>
          <w:p>
            <w:pPr>
              <w:widowControl/>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rPr>
              <w:t>1台</w:t>
            </w:r>
          </w:p>
        </w:tc>
        <w:tc>
          <w:tcPr>
            <w:tcW w:w="2296" w:type="dxa"/>
            <w:vAlign w:val="center"/>
          </w:tcPr>
          <w:p>
            <w:pPr>
              <w:widowControl/>
              <w:jc w:val="center"/>
              <w:rPr>
                <w:rFonts w:hint="eastAsia" w:ascii="宋体" w:hAnsi="宋体" w:eastAsia="宋体" w:cs="宋体"/>
                <w:color w:val="111111"/>
                <w:kern w:val="0"/>
                <w:sz w:val="24"/>
                <w:szCs w:val="24"/>
                <w:lang w:val="en-US" w:eastAsia="zh-CN" w:bidi="ar-SA"/>
              </w:rPr>
            </w:pPr>
            <w:r>
              <w:rPr>
                <w:rFonts w:hint="eastAsia" w:ascii="宋体" w:hAnsi="宋体" w:eastAsia="宋体" w:cs="宋体"/>
                <w:color w:val="111111"/>
                <w:kern w:val="0"/>
                <w:sz w:val="24"/>
                <w:szCs w:val="24"/>
              </w:rPr>
              <w:t>西门子EM</w:t>
            </w:r>
            <w:r>
              <w:rPr>
                <w:rFonts w:hint="eastAsia" w:ascii="宋体" w:hAnsi="宋体" w:eastAsia="宋体" w:cs="宋体"/>
                <w:color w:val="111111"/>
                <w:kern w:val="0"/>
                <w:sz w:val="24"/>
                <w:szCs w:val="24"/>
                <w:lang w:val="en-US" w:eastAsia="zh-CN"/>
              </w:rPr>
              <w:t xml:space="preserve"> </w:t>
            </w:r>
            <w:r>
              <w:rPr>
                <w:rFonts w:hint="eastAsia" w:ascii="宋体" w:hAnsi="宋体" w:eastAsia="宋体" w:cs="宋体"/>
                <w:color w:val="111111"/>
                <w:kern w:val="0"/>
                <w:sz w:val="24"/>
                <w:szCs w:val="24"/>
              </w:rPr>
              <w:t>AE04</w:t>
            </w:r>
          </w:p>
        </w:tc>
        <w:tc>
          <w:tcPr>
            <w:tcW w:w="2542" w:type="dxa"/>
            <w:vAlign w:val="center"/>
          </w:tcPr>
          <w:p>
            <w:pPr>
              <w:pStyle w:val="17"/>
              <w:numPr>
                <w:ilvl w:val="0"/>
                <w:numId w:val="0"/>
              </w:numPr>
              <w:jc w:val="center"/>
              <w:rPr>
                <w:rFonts w:hint="eastAsia" w:ascii="宋体" w:hAnsi="宋体" w:eastAsia="宋体" w:cs="宋体"/>
                <w:sz w:val="24"/>
                <w:szCs w:val="24"/>
                <w:vertAlign w:val="baseline"/>
                <w:lang w:val="en-US" w:eastAsia="zh-CN"/>
              </w:rPr>
            </w:pPr>
          </w:p>
        </w:tc>
        <w:tc>
          <w:tcPr>
            <w:tcW w:w="1231" w:type="dxa"/>
            <w:vAlign w:val="center"/>
          </w:tcPr>
          <w:p>
            <w:pPr>
              <w:pStyle w:val="17"/>
              <w:numPr>
                <w:ilvl w:val="0"/>
                <w:numId w:val="0"/>
              </w:numPr>
              <w:jc w:val="center"/>
              <w:rPr>
                <w:rFonts w:hint="eastAsia" w:ascii="宋体" w:hAnsi="宋体" w:eastAsia="宋体" w:cs="宋体"/>
                <w:sz w:val="24"/>
                <w:szCs w:val="24"/>
                <w:vertAlign w:val="baseline"/>
                <w:lang w:val="en-US"/>
              </w:rPr>
            </w:pPr>
          </w:p>
        </w:tc>
        <w:tc>
          <w:tcPr>
            <w:tcW w:w="1023" w:type="dxa"/>
            <w:vAlign w:val="center"/>
          </w:tcPr>
          <w:p>
            <w:pPr>
              <w:pStyle w:val="17"/>
              <w:numPr>
                <w:ilvl w:val="0"/>
                <w:numId w:val="0"/>
              </w:numPr>
              <w:jc w:val="center"/>
              <w:rPr>
                <w:rFonts w:hint="eastAsia" w:ascii="宋体" w:hAnsi="宋体" w:eastAsia="宋体" w:cs="宋体"/>
                <w:sz w:val="24"/>
                <w:szCs w:val="24"/>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20" w:type="dxa"/>
            <w:vAlign w:val="center"/>
          </w:tcPr>
          <w:p>
            <w:pPr>
              <w:widowControl/>
              <w:jc w:val="center"/>
              <w:rPr>
                <w:rFonts w:hint="eastAsia" w:ascii="宋体" w:hAnsi="宋体" w:eastAsia="宋体" w:cs="宋体"/>
                <w:color w:val="111111"/>
                <w:kern w:val="0"/>
                <w:sz w:val="24"/>
                <w:szCs w:val="24"/>
                <w:lang w:val="en-US" w:eastAsia="zh-CN" w:bidi="ar-SA"/>
              </w:rPr>
            </w:pPr>
            <w:r>
              <w:rPr>
                <w:rFonts w:hint="eastAsia" w:ascii="宋体" w:hAnsi="宋体" w:eastAsia="宋体" w:cs="宋体"/>
                <w:color w:val="111111"/>
                <w:kern w:val="0"/>
                <w:sz w:val="24"/>
                <w:szCs w:val="24"/>
              </w:rPr>
              <w:t>数字量输出模块</w:t>
            </w:r>
          </w:p>
        </w:tc>
        <w:tc>
          <w:tcPr>
            <w:tcW w:w="1023" w:type="dxa"/>
            <w:vAlign w:val="center"/>
          </w:tcPr>
          <w:p>
            <w:pPr>
              <w:widowControl/>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rPr>
              <w:t>1台</w:t>
            </w:r>
          </w:p>
        </w:tc>
        <w:tc>
          <w:tcPr>
            <w:tcW w:w="2296" w:type="dxa"/>
            <w:vAlign w:val="center"/>
          </w:tcPr>
          <w:p>
            <w:pPr>
              <w:widowControl/>
              <w:jc w:val="center"/>
              <w:rPr>
                <w:rFonts w:hint="eastAsia" w:ascii="宋体" w:hAnsi="宋体" w:eastAsia="宋体" w:cs="宋体"/>
                <w:color w:val="111111"/>
                <w:kern w:val="0"/>
                <w:sz w:val="24"/>
                <w:szCs w:val="24"/>
                <w:lang w:val="en-US" w:eastAsia="zh-CN" w:bidi="ar-SA"/>
              </w:rPr>
            </w:pPr>
            <w:r>
              <w:rPr>
                <w:rFonts w:hint="eastAsia" w:ascii="宋体" w:hAnsi="宋体" w:eastAsia="宋体" w:cs="宋体"/>
                <w:color w:val="111111"/>
                <w:kern w:val="0"/>
                <w:sz w:val="24"/>
                <w:szCs w:val="24"/>
              </w:rPr>
              <w:t>西门子EM</w:t>
            </w:r>
            <w:r>
              <w:rPr>
                <w:rFonts w:hint="eastAsia" w:ascii="宋体" w:hAnsi="宋体" w:eastAsia="宋体" w:cs="宋体"/>
                <w:color w:val="111111"/>
                <w:kern w:val="0"/>
                <w:sz w:val="24"/>
                <w:szCs w:val="24"/>
                <w:lang w:val="en-US" w:eastAsia="zh-CN"/>
              </w:rPr>
              <w:t xml:space="preserve"> </w:t>
            </w:r>
            <w:r>
              <w:rPr>
                <w:rFonts w:hint="eastAsia" w:ascii="宋体" w:hAnsi="宋体" w:eastAsia="宋体" w:cs="宋体"/>
                <w:color w:val="111111"/>
                <w:kern w:val="0"/>
                <w:sz w:val="24"/>
                <w:szCs w:val="24"/>
              </w:rPr>
              <w:t>DR08</w:t>
            </w:r>
          </w:p>
        </w:tc>
        <w:tc>
          <w:tcPr>
            <w:tcW w:w="2542" w:type="dxa"/>
            <w:vAlign w:val="center"/>
          </w:tcPr>
          <w:p>
            <w:pPr>
              <w:pStyle w:val="17"/>
              <w:numPr>
                <w:ilvl w:val="0"/>
                <w:numId w:val="0"/>
              </w:numPr>
              <w:jc w:val="center"/>
              <w:rPr>
                <w:rFonts w:hint="eastAsia" w:ascii="宋体" w:hAnsi="宋体" w:eastAsia="宋体" w:cs="宋体"/>
                <w:sz w:val="24"/>
                <w:szCs w:val="24"/>
                <w:vertAlign w:val="baseline"/>
                <w:lang w:val="en-US" w:eastAsia="zh-CN"/>
              </w:rPr>
            </w:pPr>
          </w:p>
        </w:tc>
        <w:tc>
          <w:tcPr>
            <w:tcW w:w="1231" w:type="dxa"/>
            <w:vAlign w:val="center"/>
          </w:tcPr>
          <w:p>
            <w:pPr>
              <w:pStyle w:val="17"/>
              <w:numPr>
                <w:ilvl w:val="0"/>
                <w:numId w:val="0"/>
              </w:numPr>
              <w:jc w:val="center"/>
              <w:rPr>
                <w:rFonts w:hint="eastAsia" w:ascii="宋体" w:hAnsi="宋体" w:eastAsia="宋体" w:cs="宋体"/>
                <w:sz w:val="24"/>
                <w:szCs w:val="24"/>
                <w:vertAlign w:val="baseline"/>
                <w:lang w:val="en-US"/>
              </w:rPr>
            </w:pPr>
          </w:p>
        </w:tc>
        <w:tc>
          <w:tcPr>
            <w:tcW w:w="1023" w:type="dxa"/>
            <w:vAlign w:val="center"/>
          </w:tcPr>
          <w:p>
            <w:pPr>
              <w:pStyle w:val="17"/>
              <w:numPr>
                <w:ilvl w:val="0"/>
                <w:numId w:val="0"/>
              </w:numPr>
              <w:jc w:val="center"/>
              <w:rPr>
                <w:rFonts w:hint="eastAsia" w:ascii="宋体" w:hAnsi="宋体" w:eastAsia="宋体" w:cs="宋体"/>
                <w:sz w:val="24"/>
                <w:szCs w:val="24"/>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20" w:type="dxa"/>
            <w:vAlign w:val="center"/>
          </w:tcPr>
          <w:p>
            <w:pPr>
              <w:widowControl/>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rPr>
              <w:t>触摸屏</w:t>
            </w:r>
            <w:r>
              <w:rPr>
                <w:rFonts w:hint="eastAsia" w:ascii="宋体" w:hAnsi="宋体" w:eastAsia="宋体" w:cs="宋体"/>
                <w:color w:val="000000"/>
                <w:kern w:val="0"/>
                <w:sz w:val="24"/>
                <w:szCs w:val="24"/>
                <w:lang w:val="en-US" w:eastAsia="zh-CN"/>
              </w:rPr>
              <w:t>1</w:t>
            </w:r>
          </w:p>
        </w:tc>
        <w:tc>
          <w:tcPr>
            <w:tcW w:w="1023" w:type="dxa"/>
            <w:vAlign w:val="center"/>
          </w:tcPr>
          <w:p>
            <w:pPr>
              <w:widowControl/>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rPr>
              <w:t>1台</w:t>
            </w:r>
          </w:p>
        </w:tc>
        <w:tc>
          <w:tcPr>
            <w:tcW w:w="2296" w:type="dxa"/>
            <w:vAlign w:val="center"/>
          </w:tcPr>
          <w:p>
            <w:pPr>
              <w:widowControl/>
              <w:jc w:val="center"/>
              <w:rPr>
                <w:rFonts w:hint="eastAsia" w:ascii="宋体" w:hAnsi="宋体" w:eastAsia="宋体" w:cs="宋体"/>
                <w:color w:val="111111"/>
                <w:kern w:val="0"/>
                <w:sz w:val="24"/>
                <w:szCs w:val="24"/>
                <w:lang w:val="en-US" w:eastAsia="zh-CN" w:bidi="ar-SA"/>
              </w:rPr>
            </w:pPr>
            <w:r>
              <w:rPr>
                <w:rFonts w:hint="eastAsia" w:ascii="宋体" w:hAnsi="宋体" w:eastAsia="宋体" w:cs="宋体"/>
                <w:color w:val="111111"/>
                <w:kern w:val="0"/>
                <w:sz w:val="24"/>
                <w:szCs w:val="24"/>
              </w:rPr>
              <w:t>昆仑通态触摸屏</w:t>
            </w:r>
            <w:r>
              <w:rPr>
                <w:rFonts w:hint="eastAsia" w:ascii="宋体" w:hAnsi="宋体" w:eastAsia="宋体" w:cs="宋体"/>
                <w:color w:val="111111"/>
                <w:kern w:val="0"/>
                <w:sz w:val="24"/>
                <w:szCs w:val="24"/>
                <w:lang w:val="en-US" w:eastAsia="zh-CN"/>
              </w:rPr>
              <w:t xml:space="preserve"> </w:t>
            </w:r>
            <w:r>
              <w:rPr>
                <w:rFonts w:hint="eastAsia" w:ascii="宋体" w:hAnsi="宋体" w:eastAsia="宋体" w:cs="宋体"/>
                <w:color w:val="111111"/>
                <w:kern w:val="0"/>
                <w:sz w:val="24"/>
                <w:szCs w:val="24"/>
              </w:rPr>
              <w:t>TPC7062TD(KX)</w:t>
            </w:r>
          </w:p>
        </w:tc>
        <w:tc>
          <w:tcPr>
            <w:tcW w:w="2542" w:type="dxa"/>
            <w:vAlign w:val="center"/>
          </w:tcPr>
          <w:p>
            <w:pPr>
              <w:pStyle w:val="17"/>
              <w:numPr>
                <w:ilvl w:val="0"/>
                <w:numId w:val="0"/>
              </w:numPr>
              <w:jc w:val="center"/>
              <w:rPr>
                <w:rFonts w:hint="eastAsia" w:ascii="宋体" w:hAnsi="宋体" w:eastAsia="宋体" w:cs="宋体"/>
                <w:sz w:val="24"/>
                <w:szCs w:val="24"/>
                <w:vertAlign w:val="baseline"/>
                <w:lang w:val="en-US" w:eastAsia="zh-CN"/>
              </w:rPr>
            </w:pPr>
          </w:p>
        </w:tc>
        <w:tc>
          <w:tcPr>
            <w:tcW w:w="1231" w:type="dxa"/>
            <w:vAlign w:val="center"/>
          </w:tcPr>
          <w:p>
            <w:pPr>
              <w:pStyle w:val="17"/>
              <w:numPr>
                <w:ilvl w:val="0"/>
                <w:numId w:val="0"/>
              </w:numPr>
              <w:jc w:val="center"/>
              <w:rPr>
                <w:rFonts w:hint="eastAsia" w:ascii="宋体" w:hAnsi="宋体" w:eastAsia="宋体" w:cs="宋体"/>
                <w:sz w:val="24"/>
                <w:szCs w:val="24"/>
                <w:vertAlign w:val="baseline"/>
                <w:lang w:val="en-US"/>
              </w:rPr>
            </w:pPr>
          </w:p>
        </w:tc>
        <w:tc>
          <w:tcPr>
            <w:tcW w:w="1023" w:type="dxa"/>
            <w:vAlign w:val="center"/>
          </w:tcPr>
          <w:p>
            <w:pPr>
              <w:pStyle w:val="17"/>
              <w:numPr>
                <w:ilvl w:val="0"/>
                <w:numId w:val="0"/>
              </w:numPr>
              <w:jc w:val="center"/>
              <w:rPr>
                <w:rFonts w:hint="eastAsia" w:ascii="宋体" w:hAnsi="宋体" w:eastAsia="宋体" w:cs="宋体"/>
                <w:sz w:val="24"/>
                <w:szCs w:val="24"/>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20" w:type="dxa"/>
            <w:vAlign w:val="center"/>
          </w:tcPr>
          <w:p>
            <w:pPr>
              <w:widowControl/>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rPr>
              <w:t>触摸屏</w:t>
            </w:r>
            <w:r>
              <w:rPr>
                <w:rFonts w:hint="eastAsia" w:ascii="宋体" w:hAnsi="宋体" w:eastAsia="宋体" w:cs="宋体"/>
                <w:color w:val="000000"/>
                <w:kern w:val="0"/>
                <w:sz w:val="24"/>
                <w:szCs w:val="24"/>
                <w:lang w:val="en-US" w:eastAsia="zh-CN"/>
              </w:rPr>
              <w:t>2</w:t>
            </w:r>
          </w:p>
        </w:tc>
        <w:tc>
          <w:tcPr>
            <w:tcW w:w="1023" w:type="dxa"/>
            <w:vAlign w:val="center"/>
          </w:tcPr>
          <w:p>
            <w:pPr>
              <w:widowControl/>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rPr>
              <w:t>1台</w:t>
            </w:r>
          </w:p>
        </w:tc>
        <w:tc>
          <w:tcPr>
            <w:tcW w:w="2296" w:type="dxa"/>
            <w:vAlign w:val="center"/>
          </w:tcPr>
          <w:p>
            <w:pPr>
              <w:widowControl/>
              <w:jc w:val="center"/>
              <w:rPr>
                <w:rFonts w:hint="eastAsia" w:ascii="宋体" w:hAnsi="宋体" w:eastAsia="宋体" w:cs="宋体"/>
                <w:color w:val="111111"/>
                <w:kern w:val="0"/>
                <w:sz w:val="24"/>
                <w:szCs w:val="24"/>
                <w:lang w:val="en-US" w:eastAsia="zh-CN" w:bidi="ar-SA"/>
              </w:rPr>
            </w:pPr>
            <w:r>
              <w:rPr>
                <w:rFonts w:hint="eastAsia" w:ascii="宋体" w:hAnsi="宋体" w:eastAsia="宋体" w:cs="宋体"/>
                <w:color w:val="111111"/>
                <w:kern w:val="0"/>
                <w:sz w:val="24"/>
                <w:szCs w:val="24"/>
              </w:rPr>
              <w:t>昆仑通态触摸屏</w:t>
            </w:r>
            <w:r>
              <w:rPr>
                <w:rFonts w:hint="eastAsia" w:ascii="宋体" w:hAnsi="宋体" w:eastAsia="宋体" w:cs="宋体"/>
                <w:color w:val="111111"/>
                <w:kern w:val="0"/>
                <w:sz w:val="24"/>
                <w:szCs w:val="24"/>
                <w:lang w:val="en-US" w:eastAsia="zh-CN"/>
              </w:rPr>
              <w:t xml:space="preserve"> </w:t>
            </w:r>
            <w:r>
              <w:rPr>
                <w:rFonts w:hint="eastAsia" w:ascii="宋体" w:hAnsi="宋体" w:eastAsia="宋体" w:cs="宋体"/>
                <w:color w:val="111111"/>
                <w:kern w:val="0"/>
                <w:sz w:val="24"/>
                <w:szCs w:val="24"/>
              </w:rPr>
              <w:t>TPC7022Ew</w:t>
            </w:r>
          </w:p>
        </w:tc>
        <w:tc>
          <w:tcPr>
            <w:tcW w:w="2542" w:type="dxa"/>
            <w:vAlign w:val="center"/>
          </w:tcPr>
          <w:p>
            <w:pPr>
              <w:pStyle w:val="17"/>
              <w:numPr>
                <w:ilvl w:val="0"/>
                <w:numId w:val="0"/>
              </w:numPr>
              <w:jc w:val="center"/>
              <w:rPr>
                <w:rFonts w:hint="eastAsia" w:ascii="宋体" w:hAnsi="宋体" w:eastAsia="宋体" w:cs="宋体"/>
                <w:sz w:val="24"/>
                <w:szCs w:val="24"/>
                <w:vertAlign w:val="baseline"/>
                <w:lang w:val="en-US" w:eastAsia="zh-CN"/>
              </w:rPr>
            </w:pPr>
          </w:p>
        </w:tc>
        <w:tc>
          <w:tcPr>
            <w:tcW w:w="1231" w:type="dxa"/>
            <w:vAlign w:val="center"/>
          </w:tcPr>
          <w:p>
            <w:pPr>
              <w:pStyle w:val="17"/>
              <w:numPr>
                <w:ilvl w:val="0"/>
                <w:numId w:val="0"/>
              </w:numPr>
              <w:jc w:val="center"/>
              <w:rPr>
                <w:rFonts w:hint="eastAsia" w:ascii="宋体" w:hAnsi="宋体" w:eastAsia="宋体" w:cs="宋体"/>
                <w:sz w:val="24"/>
                <w:szCs w:val="24"/>
                <w:vertAlign w:val="baseline"/>
                <w:lang w:val="en-US"/>
              </w:rPr>
            </w:pPr>
          </w:p>
        </w:tc>
        <w:tc>
          <w:tcPr>
            <w:tcW w:w="1023" w:type="dxa"/>
            <w:vAlign w:val="center"/>
          </w:tcPr>
          <w:p>
            <w:pPr>
              <w:pStyle w:val="17"/>
              <w:numPr>
                <w:ilvl w:val="0"/>
                <w:numId w:val="0"/>
              </w:numPr>
              <w:jc w:val="center"/>
              <w:rPr>
                <w:rFonts w:hint="eastAsia" w:ascii="宋体" w:hAnsi="宋体" w:eastAsia="宋体" w:cs="宋体"/>
                <w:sz w:val="24"/>
                <w:szCs w:val="24"/>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20" w:type="dxa"/>
            <w:vAlign w:val="center"/>
          </w:tcPr>
          <w:p>
            <w:pPr>
              <w:widowControl/>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rPr>
              <w:t>触摸屏</w:t>
            </w:r>
            <w:r>
              <w:rPr>
                <w:rFonts w:hint="eastAsia" w:ascii="宋体" w:hAnsi="宋体" w:eastAsia="宋体" w:cs="宋体"/>
                <w:color w:val="000000"/>
                <w:kern w:val="0"/>
                <w:sz w:val="24"/>
                <w:szCs w:val="24"/>
                <w:lang w:val="en-US" w:eastAsia="zh-CN"/>
              </w:rPr>
              <w:t>3</w:t>
            </w:r>
          </w:p>
        </w:tc>
        <w:tc>
          <w:tcPr>
            <w:tcW w:w="1023" w:type="dxa"/>
            <w:vAlign w:val="center"/>
          </w:tcPr>
          <w:p>
            <w:pPr>
              <w:widowControl/>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rPr>
              <w:t>1台</w:t>
            </w:r>
          </w:p>
        </w:tc>
        <w:tc>
          <w:tcPr>
            <w:tcW w:w="2296" w:type="dxa"/>
            <w:vAlign w:val="center"/>
          </w:tcPr>
          <w:p>
            <w:pPr>
              <w:widowControl/>
              <w:jc w:val="center"/>
              <w:rPr>
                <w:rFonts w:hint="eastAsia" w:ascii="宋体" w:hAnsi="宋体" w:eastAsia="宋体" w:cs="宋体"/>
                <w:color w:val="111111"/>
                <w:kern w:val="0"/>
                <w:sz w:val="24"/>
                <w:szCs w:val="24"/>
                <w:lang w:val="en-US" w:eastAsia="zh-CN" w:bidi="ar-SA"/>
              </w:rPr>
            </w:pPr>
            <w:r>
              <w:rPr>
                <w:rFonts w:hint="eastAsia" w:ascii="宋体" w:hAnsi="宋体" w:eastAsia="宋体" w:cs="宋体"/>
                <w:color w:val="111111"/>
                <w:kern w:val="0"/>
                <w:sz w:val="24"/>
                <w:szCs w:val="24"/>
              </w:rPr>
              <w:t>昆仑通态触摸屏TK6071iQ</w:t>
            </w:r>
          </w:p>
        </w:tc>
        <w:tc>
          <w:tcPr>
            <w:tcW w:w="2542" w:type="dxa"/>
            <w:vAlign w:val="center"/>
          </w:tcPr>
          <w:p>
            <w:pPr>
              <w:pStyle w:val="17"/>
              <w:numPr>
                <w:ilvl w:val="0"/>
                <w:numId w:val="0"/>
              </w:numPr>
              <w:jc w:val="center"/>
              <w:rPr>
                <w:rFonts w:hint="eastAsia" w:ascii="宋体" w:hAnsi="宋体" w:eastAsia="宋体" w:cs="宋体"/>
                <w:sz w:val="24"/>
                <w:szCs w:val="24"/>
                <w:vertAlign w:val="baseline"/>
                <w:lang w:val="en-US" w:eastAsia="zh-CN"/>
              </w:rPr>
            </w:pPr>
          </w:p>
        </w:tc>
        <w:tc>
          <w:tcPr>
            <w:tcW w:w="1231" w:type="dxa"/>
            <w:vAlign w:val="center"/>
          </w:tcPr>
          <w:p>
            <w:pPr>
              <w:pStyle w:val="17"/>
              <w:numPr>
                <w:ilvl w:val="0"/>
                <w:numId w:val="0"/>
              </w:numPr>
              <w:jc w:val="center"/>
              <w:rPr>
                <w:rFonts w:hint="eastAsia" w:ascii="宋体" w:hAnsi="宋体" w:eastAsia="宋体" w:cs="宋体"/>
                <w:sz w:val="24"/>
                <w:szCs w:val="24"/>
                <w:vertAlign w:val="baseline"/>
                <w:lang w:val="en-US"/>
              </w:rPr>
            </w:pPr>
          </w:p>
        </w:tc>
        <w:tc>
          <w:tcPr>
            <w:tcW w:w="1023" w:type="dxa"/>
            <w:vAlign w:val="center"/>
          </w:tcPr>
          <w:p>
            <w:pPr>
              <w:pStyle w:val="17"/>
              <w:numPr>
                <w:ilvl w:val="0"/>
                <w:numId w:val="0"/>
              </w:numPr>
              <w:jc w:val="center"/>
              <w:rPr>
                <w:rFonts w:hint="eastAsia" w:ascii="宋体" w:hAnsi="宋体" w:eastAsia="宋体" w:cs="宋体"/>
                <w:sz w:val="24"/>
                <w:szCs w:val="24"/>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135" w:type="dxa"/>
            <w:gridSpan w:val="6"/>
            <w:vAlign w:val="center"/>
          </w:tcPr>
          <w:p>
            <w:pPr>
              <w:pStyle w:val="17"/>
              <w:numPr>
                <w:ilvl w:val="0"/>
                <w:numId w:val="0"/>
              </w:num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合计：大写</w:t>
            </w:r>
          </w:p>
        </w:tc>
      </w:tr>
    </w:tbl>
    <w:p>
      <w:pPr>
        <w:numPr>
          <w:ilvl w:val="0"/>
          <w:numId w:val="0"/>
        </w:numPr>
        <w:rPr>
          <w:rFonts w:hint="eastAsia" w:hAnsi="宋体" w:cs="宋体"/>
          <w:b/>
          <w:bCs/>
          <w:color w:val="auto"/>
          <w:sz w:val="24"/>
          <w:szCs w:val="24"/>
          <w:highlight w:val="none"/>
          <w:lang w:eastAsia="zh-CN"/>
        </w:rPr>
      </w:pPr>
      <w:r>
        <w:rPr>
          <w:rFonts w:hint="eastAsia" w:hAnsi="宋体" w:cs="宋体"/>
          <w:b w:val="0"/>
          <w:bCs w:val="0"/>
          <w:color w:val="auto"/>
          <w:sz w:val="24"/>
          <w:szCs w:val="24"/>
          <w:highlight w:val="none"/>
          <w:lang w:val="en-US" w:eastAsia="zh-CN"/>
        </w:rPr>
        <w:t>1.</w:t>
      </w:r>
      <w:r>
        <w:rPr>
          <w:rFonts w:hint="eastAsia" w:hAnsi="宋体" w:cs="宋体"/>
          <w:b w:val="0"/>
          <w:bCs w:val="0"/>
          <w:color w:val="auto"/>
          <w:sz w:val="24"/>
          <w:szCs w:val="24"/>
          <w:highlight w:val="none"/>
        </w:rPr>
        <w:t>报价要求：供应商的报价是供应商响应邀请</w:t>
      </w:r>
      <w:r>
        <w:rPr>
          <w:rFonts w:hint="eastAsia" w:hAnsi="宋体" w:cs="宋体"/>
          <w:b w:val="0"/>
          <w:bCs w:val="0"/>
          <w:color w:val="auto"/>
          <w:sz w:val="24"/>
          <w:szCs w:val="24"/>
          <w:highlight w:val="none"/>
          <w:lang w:val="en-US" w:eastAsia="zh-CN"/>
        </w:rPr>
        <w:t>竞价</w:t>
      </w:r>
      <w:r>
        <w:rPr>
          <w:rFonts w:hint="eastAsia" w:hAnsi="宋体" w:cs="宋体"/>
          <w:b w:val="0"/>
          <w:bCs w:val="0"/>
          <w:color w:val="auto"/>
          <w:sz w:val="24"/>
          <w:szCs w:val="24"/>
          <w:highlight w:val="none"/>
        </w:rPr>
        <w:t>项目要求的全部工作内容的价格体现，包括为本次所提</w:t>
      </w:r>
      <w:r>
        <w:rPr>
          <w:rFonts w:hint="eastAsia" w:hAnsi="宋体" w:cs="宋体"/>
          <w:color w:val="auto"/>
          <w:sz w:val="24"/>
          <w:szCs w:val="24"/>
          <w:highlight w:val="none"/>
        </w:rPr>
        <w:t>供产品的生产、运输、</w:t>
      </w:r>
      <w:r>
        <w:rPr>
          <w:rFonts w:hint="eastAsia" w:hAnsi="宋体" w:cs="宋体"/>
          <w:color w:val="auto"/>
          <w:sz w:val="24"/>
          <w:szCs w:val="24"/>
          <w:highlight w:val="none"/>
          <w:lang w:val="en-US" w:eastAsia="zh-CN"/>
        </w:rPr>
        <w:t>搬运、</w:t>
      </w:r>
      <w:r>
        <w:rPr>
          <w:rFonts w:hint="eastAsia" w:hAnsi="宋体" w:cs="宋体"/>
          <w:color w:val="auto"/>
          <w:sz w:val="24"/>
          <w:szCs w:val="24"/>
          <w:highlight w:val="none"/>
          <w:lang w:eastAsia="zh-CN"/>
        </w:rPr>
        <w:t>人工、</w:t>
      </w:r>
      <w:r>
        <w:rPr>
          <w:rFonts w:hint="eastAsia" w:hAnsi="宋体" w:cs="宋体"/>
          <w:color w:val="auto"/>
          <w:sz w:val="24"/>
          <w:szCs w:val="24"/>
          <w:highlight w:val="none"/>
        </w:rPr>
        <w:t>保险、代理、税费等供应商完成本项目所需的一切费用。</w:t>
      </w:r>
      <w:r>
        <w:rPr>
          <w:rFonts w:hint="eastAsia" w:hAnsi="宋体" w:cs="宋体"/>
          <w:b/>
          <w:bCs/>
          <w:color w:val="auto"/>
          <w:sz w:val="24"/>
          <w:szCs w:val="24"/>
          <w:highlight w:val="none"/>
          <w:lang w:eastAsia="zh-CN"/>
        </w:rPr>
        <w:t>超过</w:t>
      </w:r>
      <w:r>
        <w:rPr>
          <w:rFonts w:hint="eastAsia" w:hAnsi="宋体" w:cs="宋体"/>
          <w:b/>
          <w:bCs/>
          <w:color w:val="auto"/>
          <w:sz w:val="24"/>
          <w:szCs w:val="24"/>
          <w:highlight w:val="none"/>
          <w:lang w:val="en-US" w:eastAsia="zh-CN"/>
        </w:rPr>
        <w:t>最高限价的</w:t>
      </w:r>
      <w:r>
        <w:rPr>
          <w:rFonts w:hint="eastAsia" w:hAnsi="宋体" w:cs="宋体"/>
          <w:b/>
          <w:bCs/>
          <w:color w:val="auto"/>
          <w:sz w:val="24"/>
          <w:szCs w:val="24"/>
          <w:highlight w:val="none"/>
          <w:lang w:eastAsia="zh-CN"/>
        </w:rPr>
        <w:t>报价</w:t>
      </w:r>
      <w:r>
        <w:rPr>
          <w:rFonts w:hint="eastAsia" w:hAnsi="宋体" w:cs="宋体"/>
          <w:b/>
          <w:bCs/>
          <w:color w:val="auto"/>
          <w:sz w:val="24"/>
          <w:szCs w:val="24"/>
          <w:highlight w:val="none"/>
          <w:lang w:val="en-US" w:eastAsia="zh-CN"/>
        </w:rPr>
        <w:t>作</w:t>
      </w:r>
      <w:r>
        <w:rPr>
          <w:rFonts w:hint="eastAsia" w:hAnsi="宋体" w:cs="宋体"/>
          <w:b/>
          <w:bCs/>
          <w:color w:val="auto"/>
          <w:sz w:val="24"/>
          <w:szCs w:val="24"/>
          <w:highlight w:val="none"/>
          <w:lang w:eastAsia="zh-CN"/>
        </w:rPr>
        <w:t>无效处理。</w:t>
      </w:r>
    </w:p>
    <w:p>
      <w:pPr>
        <w:numPr>
          <w:ilvl w:val="0"/>
          <w:numId w:val="0"/>
        </w:numPr>
        <w:rPr>
          <w:rFonts w:hint="eastAsia" w:hAnsi="宋体" w:cs="宋体"/>
          <w:color w:val="auto"/>
          <w:sz w:val="24"/>
          <w:szCs w:val="24"/>
          <w:highlight w:val="none"/>
        </w:rPr>
      </w:pPr>
      <w:r>
        <w:rPr>
          <w:rFonts w:hint="eastAsia" w:hAnsi="宋体" w:cs="宋体"/>
          <w:color w:val="auto"/>
          <w:sz w:val="24"/>
          <w:szCs w:val="24"/>
          <w:highlight w:val="none"/>
          <w:lang w:val="en-US" w:eastAsia="zh-CN"/>
        </w:rPr>
        <w:t>2.</w:t>
      </w:r>
      <w:r>
        <w:rPr>
          <w:rFonts w:hint="eastAsia" w:hAnsi="宋体" w:cs="宋体"/>
          <w:color w:val="auto"/>
          <w:sz w:val="24"/>
          <w:szCs w:val="24"/>
          <w:highlight w:val="none"/>
        </w:rPr>
        <w:t>以上表格如不能完全表达清楚供应商认为必要的费用明细，供应商可自行补充。</w:t>
      </w:r>
    </w:p>
    <w:p>
      <w:pPr>
        <w:rPr>
          <w:rFonts w:hint="eastAsia" w:hAnsi="宋体" w:cs="宋体"/>
          <w:color w:val="auto"/>
          <w:sz w:val="24"/>
          <w:szCs w:val="24"/>
          <w:highlight w:val="none"/>
          <w:lang w:eastAsia="zh-CN"/>
        </w:rPr>
      </w:pPr>
      <w:r>
        <w:rPr>
          <w:rFonts w:hint="eastAsia" w:hAnsi="宋体" w:cs="宋体"/>
          <w:color w:val="auto"/>
          <w:sz w:val="24"/>
          <w:szCs w:val="24"/>
          <w:highlight w:val="none"/>
          <w:lang w:val="en-US" w:eastAsia="zh-CN"/>
        </w:rPr>
        <w:t>3</w:t>
      </w:r>
      <w:r>
        <w:rPr>
          <w:rFonts w:hint="eastAsia" w:hAnsi="宋体" w:cs="宋体"/>
          <w:color w:val="auto"/>
          <w:sz w:val="24"/>
          <w:szCs w:val="24"/>
          <w:highlight w:val="none"/>
        </w:rPr>
        <w:t>.交货地址：泸州市中医医院城南院区</w:t>
      </w:r>
      <w:r>
        <w:rPr>
          <w:rFonts w:hint="eastAsia" w:hAnsi="宋体" w:cs="宋体"/>
          <w:color w:val="auto"/>
          <w:sz w:val="24"/>
          <w:szCs w:val="24"/>
          <w:highlight w:val="none"/>
          <w:lang w:val="en-US" w:eastAsia="zh-CN"/>
        </w:rPr>
        <w:t>采购人指定地点</w:t>
      </w:r>
      <w:r>
        <w:rPr>
          <w:rFonts w:hint="eastAsia" w:hAnsi="宋体" w:cs="宋体"/>
          <w:color w:val="auto"/>
          <w:sz w:val="24"/>
          <w:szCs w:val="24"/>
          <w:highlight w:val="none"/>
          <w:lang w:eastAsia="zh-CN"/>
        </w:rPr>
        <w:t>。</w:t>
      </w:r>
    </w:p>
    <w:p>
      <w:pPr>
        <w:rPr>
          <w:rFonts w:hint="eastAsia" w:hAnsi="宋体" w:cs="宋体"/>
          <w:color w:val="auto"/>
          <w:sz w:val="24"/>
          <w:szCs w:val="24"/>
          <w:highlight w:val="none"/>
        </w:rPr>
      </w:pPr>
      <w:r>
        <w:rPr>
          <w:rFonts w:hint="eastAsia" w:hAnsi="宋体" w:cs="宋体"/>
          <w:color w:val="auto"/>
          <w:sz w:val="24"/>
          <w:szCs w:val="24"/>
          <w:highlight w:val="none"/>
          <w:lang w:val="en-US" w:eastAsia="zh-CN"/>
        </w:rPr>
        <w:t>4.项目地点：泸州市中医医院城南院区锅炉房、空压机房、二次供水机房。</w:t>
      </w:r>
      <w:r>
        <w:rPr>
          <w:rFonts w:hint="eastAsia" w:hAnsi="宋体" w:cs="宋体"/>
          <w:color w:val="auto"/>
          <w:sz w:val="24"/>
          <w:szCs w:val="24"/>
          <w:highlight w:val="none"/>
        </w:rPr>
        <w:t xml:space="preserve">        </w:t>
      </w:r>
    </w:p>
    <w:p>
      <w:pPr>
        <w:rPr>
          <w:rFonts w:hint="default" w:hAnsi="宋体" w:cs="宋体"/>
          <w:color w:val="auto"/>
          <w:sz w:val="24"/>
          <w:szCs w:val="24"/>
          <w:highlight w:val="none"/>
          <w:lang w:val="en-US" w:eastAsia="zh-CN"/>
        </w:rPr>
      </w:pPr>
      <w:r>
        <w:rPr>
          <w:rFonts w:hint="eastAsia" w:hAnsi="宋体" w:cs="宋体"/>
          <w:color w:val="auto"/>
          <w:sz w:val="24"/>
          <w:szCs w:val="24"/>
          <w:highlight w:val="none"/>
          <w:lang w:val="en-US" w:eastAsia="zh-CN"/>
        </w:rPr>
        <w:t>5.供货期限：合同签订生效后15个工作日内</w:t>
      </w:r>
      <w:r>
        <w:rPr>
          <w:rFonts w:hint="eastAsia" w:cs="宋体"/>
          <w:color w:val="auto"/>
          <w:sz w:val="24"/>
          <w:szCs w:val="24"/>
          <w:highlight w:val="none"/>
          <w:lang w:val="en-US" w:eastAsia="zh-CN"/>
        </w:rPr>
        <w:t>完成供货</w:t>
      </w:r>
      <w:r>
        <w:rPr>
          <w:rFonts w:hint="eastAsia" w:hAnsi="宋体" w:cs="宋体"/>
          <w:color w:val="auto"/>
          <w:sz w:val="24"/>
          <w:szCs w:val="24"/>
          <w:highlight w:val="none"/>
          <w:lang w:val="en-US" w:eastAsia="zh-CN"/>
        </w:rPr>
        <w:t>。</w:t>
      </w:r>
    </w:p>
    <w:p>
      <w:pPr>
        <w:rPr>
          <w:rFonts w:hint="default" w:hAnsi="宋体" w:cs="宋体"/>
          <w:color w:val="auto"/>
          <w:sz w:val="24"/>
          <w:szCs w:val="24"/>
          <w:highlight w:val="none"/>
          <w:lang w:val="en-US" w:eastAsia="zh-CN"/>
        </w:rPr>
      </w:pPr>
      <w:r>
        <w:rPr>
          <w:rFonts w:hint="eastAsia" w:hAnsi="宋体" w:cs="宋体"/>
          <w:color w:val="auto"/>
          <w:sz w:val="24"/>
          <w:szCs w:val="24"/>
          <w:highlight w:val="none"/>
          <w:lang w:val="en-US" w:eastAsia="zh-CN"/>
        </w:rPr>
        <w:t>6.付款方式：验收合格，根据供应商出具的正式发票在30日内支付合同金额的100%。</w:t>
      </w:r>
    </w:p>
    <w:p>
      <w:pPr>
        <w:pStyle w:val="18"/>
        <w:numPr>
          <w:ilvl w:val="0"/>
          <w:numId w:val="0"/>
        </w:numPr>
        <w:rPr>
          <w:rFonts w:hint="eastAsia" w:hAnsi="宋体" w:cs="宋体"/>
          <w:color w:val="auto"/>
          <w:sz w:val="24"/>
          <w:szCs w:val="24"/>
          <w:highlight w:val="none"/>
          <w:lang w:val="en-US" w:eastAsia="zh-CN"/>
        </w:rPr>
      </w:pPr>
      <w:bookmarkStart w:id="36" w:name="_GoBack"/>
      <w:r>
        <w:rPr>
          <w:rFonts w:hint="eastAsia" w:hAnsi="宋体" w:cs="宋体"/>
          <w:color w:val="auto"/>
          <w:sz w:val="24"/>
          <w:szCs w:val="24"/>
          <w:highlight w:val="none"/>
          <w:lang w:val="en-US" w:eastAsia="zh-CN"/>
        </w:rPr>
        <w:t>7.人员要求：供应商根据采购人的需求进行现场施工，施工现场必须配备一名安全监管人员，若需低压电工作业，作业人员必须持有应急管理部门颁发的复审有效期内的特种作业操作证。</w:t>
      </w:r>
    </w:p>
    <w:p>
      <w:pPr>
        <w:pStyle w:val="18"/>
        <w:numPr>
          <w:ilvl w:val="0"/>
          <w:numId w:val="0"/>
        </w:numPr>
        <w:rPr>
          <w:rFonts w:hint="eastAsia" w:hAnsi="宋体" w:cs="宋体"/>
          <w:color w:val="auto"/>
          <w:sz w:val="24"/>
          <w:szCs w:val="24"/>
          <w:highlight w:val="none"/>
          <w:lang w:val="en-US" w:eastAsia="zh-CN"/>
        </w:rPr>
      </w:pPr>
      <w:r>
        <w:rPr>
          <w:rFonts w:hint="eastAsia" w:hAnsi="宋体" w:cs="宋体"/>
          <w:color w:val="auto"/>
          <w:sz w:val="24"/>
          <w:szCs w:val="24"/>
          <w:highlight w:val="none"/>
          <w:lang w:val="en-US" w:eastAsia="zh-CN"/>
        </w:rPr>
        <w:t>8.技术要求：</w:t>
      </w:r>
    </w:p>
    <w:p>
      <w:pPr>
        <w:pStyle w:val="18"/>
        <w:numPr>
          <w:ilvl w:val="0"/>
          <w:numId w:val="0"/>
        </w:numPr>
        <w:rPr>
          <w:rFonts w:hint="default" w:hAnsi="宋体" w:cs="宋体"/>
          <w:color w:val="auto"/>
          <w:sz w:val="24"/>
          <w:szCs w:val="24"/>
          <w:highlight w:val="none"/>
          <w:lang w:val="en-US" w:eastAsia="zh-CN"/>
        </w:rPr>
      </w:pPr>
      <w:r>
        <w:rPr>
          <w:rFonts w:hint="eastAsia" w:hAnsi="宋体" w:cs="宋体"/>
          <w:color w:val="auto"/>
          <w:sz w:val="24"/>
          <w:szCs w:val="24"/>
          <w:highlight w:val="none"/>
          <w:lang w:val="en-US" w:eastAsia="zh-CN"/>
        </w:rPr>
        <w:t>8.1供应商须严格按照第一章“四、项目清单”要求提供产品。</w:t>
      </w:r>
    </w:p>
    <w:p>
      <w:pPr>
        <w:pStyle w:val="18"/>
        <w:numPr>
          <w:ilvl w:val="0"/>
          <w:numId w:val="0"/>
        </w:numPr>
        <w:rPr>
          <w:rFonts w:hint="eastAsia" w:hAnsi="宋体" w:cs="宋体"/>
          <w:color w:val="auto"/>
          <w:sz w:val="24"/>
          <w:szCs w:val="24"/>
          <w:highlight w:val="none"/>
          <w:lang w:val="en-US" w:eastAsia="zh-CN"/>
        </w:rPr>
      </w:pPr>
      <w:r>
        <w:rPr>
          <w:rFonts w:hint="eastAsia" w:hAnsi="宋体" w:cs="宋体"/>
          <w:color w:val="auto"/>
          <w:sz w:val="24"/>
          <w:szCs w:val="24"/>
          <w:highlight w:val="none"/>
          <w:lang w:val="en-US" w:eastAsia="zh-CN"/>
        </w:rPr>
        <w:t>8.2供应商提供的产品须为品牌厂家原厂产品，不得提供翻新或代工产品。产品型号、运行参数等需与采购人现场使用产品完全一致，满足采购人使用需求。</w:t>
      </w:r>
    </w:p>
    <w:p>
      <w:pPr>
        <w:pStyle w:val="18"/>
        <w:numPr>
          <w:ilvl w:val="0"/>
          <w:numId w:val="0"/>
        </w:numPr>
        <w:rPr>
          <w:rFonts w:hint="default" w:hAnsi="宋体" w:cs="宋体"/>
          <w:color w:val="auto"/>
          <w:sz w:val="24"/>
          <w:szCs w:val="24"/>
          <w:highlight w:val="none"/>
          <w:lang w:val="en-US" w:eastAsia="zh-CN"/>
        </w:rPr>
      </w:pPr>
      <w:r>
        <w:rPr>
          <w:rFonts w:hint="eastAsia" w:hAnsi="宋体" w:cs="宋体"/>
          <w:color w:val="auto"/>
          <w:sz w:val="24"/>
          <w:szCs w:val="24"/>
          <w:highlight w:val="none"/>
          <w:lang w:val="en-US" w:eastAsia="zh-CN"/>
        </w:rPr>
        <w:t>8.3供应商应保证在本项目中使用的任何产品和服务（包括部分使用），不会产生因第三方提出侵犯其专利权、商标权或其它知识产权而引起的法律和经济纠纷，如因专利权、商标权或其它知识产权而引起法律和经济纠纷，由供应商承担所有相关责任。</w:t>
      </w:r>
    </w:p>
    <w:p>
      <w:pPr>
        <w:pStyle w:val="18"/>
        <w:numPr>
          <w:ilvl w:val="0"/>
          <w:numId w:val="0"/>
        </w:numPr>
        <w:rPr>
          <w:rFonts w:hint="eastAsia" w:hAnsi="宋体" w:cs="宋体"/>
          <w:color w:val="auto"/>
          <w:sz w:val="24"/>
          <w:szCs w:val="24"/>
          <w:highlight w:val="none"/>
          <w:lang w:val="en-US" w:eastAsia="zh-CN"/>
        </w:rPr>
      </w:pPr>
      <w:r>
        <w:rPr>
          <w:rFonts w:hint="eastAsia" w:hAnsi="宋体" w:cs="宋体"/>
          <w:color w:val="auto"/>
          <w:sz w:val="24"/>
          <w:szCs w:val="24"/>
          <w:highlight w:val="none"/>
          <w:lang w:val="en-US" w:eastAsia="zh-CN"/>
        </w:rPr>
        <w:t>8.4质保及售后：本项目产品质保期为自验收合格之日起一年。</w:t>
      </w:r>
      <w:r>
        <w:rPr>
          <w:rFonts w:hint="eastAsia" w:hAnsi="宋体" w:cs="宋体"/>
          <w:color w:val="auto"/>
          <w:sz w:val="24"/>
          <w:szCs w:val="24"/>
          <w:highlight w:val="none"/>
          <w:lang w:val="en-US" w:eastAsia="zh-CN"/>
        </w:rPr>
        <w:t xml:space="preserve">在质保期内，若发生质量问题，将由供应商负责免费更换或维修（同一产品 、同一质量问题连续两次维修仍无法正常使用的，供应商必须更换相同型号产品），费用已包含在报价中。在质保期外，以最优惠的价格提供更换、维修。 </w:t>
      </w:r>
    </w:p>
    <w:p>
      <w:pPr>
        <w:pStyle w:val="18"/>
        <w:numPr>
          <w:ilvl w:val="0"/>
          <w:numId w:val="0"/>
        </w:numPr>
        <w:rPr>
          <w:rFonts w:hint="eastAsia" w:hAnsi="宋体" w:cs="宋体"/>
          <w:color w:val="auto"/>
          <w:sz w:val="24"/>
          <w:szCs w:val="24"/>
          <w:highlight w:val="none"/>
          <w:lang w:val="en-US" w:eastAsia="zh-CN"/>
        </w:rPr>
      </w:pPr>
      <w:r>
        <w:rPr>
          <w:rFonts w:hint="eastAsia" w:hAnsi="宋体" w:cs="宋体"/>
          <w:color w:val="auto"/>
          <w:sz w:val="24"/>
          <w:szCs w:val="24"/>
          <w:highlight w:val="none"/>
          <w:lang w:val="en-US" w:eastAsia="zh-CN"/>
        </w:rPr>
        <w:t>8.5响应时间要求：产品在使用中出现任何问题，采购人与供应商联系，供应商在接到故障电话后2小时内响应,24小时内到达现场提供现场服务,48小时处理完善。</w:t>
      </w:r>
    </w:p>
    <w:p>
      <w:pPr>
        <w:pStyle w:val="18"/>
        <w:numPr>
          <w:ilvl w:val="0"/>
          <w:numId w:val="0"/>
        </w:numPr>
        <w:rPr>
          <w:rFonts w:hint="default" w:hAnsi="宋体" w:cs="宋体"/>
          <w:color w:val="auto"/>
          <w:sz w:val="24"/>
          <w:szCs w:val="24"/>
          <w:highlight w:val="none"/>
          <w:lang w:val="en-US" w:eastAsia="zh-CN"/>
        </w:rPr>
      </w:pPr>
      <w:r>
        <w:rPr>
          <w:rFonts w:hint="eastAsia" w:hAnsi="宋体" w:cs="宋体"/>
          <w:color w:val="auto"/>
          <w:sz w:val="24"/>
          <w:szCs w:val="24"/>
          <w:highlight w:val="none"/>
          <w:lang w:val="en-US" w:eastAsia="zh-CN"/>
        </w:rPr>
        <w:t>9.供应商提供的产品在采购人验收合格后，需进行防潮密封再移交给采购人作为备件。</w:t>
      </w:r>
    </w:p>
    <w:p>
      <w:pPr>
        <w:pStyle w:val="18"/>
        <w:numPr>
          <w:ilvl w:val="0"/>
          <w:numId w:val="0"/>
        </w:numPr>
        <w:rPr>
          <w:rFonts w:hint="eastAsia" w:hAnsi="宋体" w:cs="宋体"/>
          <w:color w:val="auto"/>
          <w:sz w:val="24"/>
          <w:szCs w:val="24"/>
          <w:highlight w:val="none"/>
          <w:lang w:val="en-US" w:eastAsia="zh-CN"/>
        </w:rPr>
      </w:pPr>
    </w:p>
    <w:p>
      <w:pPr>
        <w:pStyle w:val="18"/>
        <w:numPr>
          <w:ilvl w:val="0"/>
          <w:numId w:val="0"/>
        </w:numPr>
        <w:rPr>
          <w:rFonts w:hint="default" w:hAnsi="宋体" w:cs="宋体"/>
          <w:color w:val="auto"/>
          <w:sz w:val="24"/>
          <w:szCs w:val="24"/>
          <w:highlight w:val="none"/>
          <w:lang w:val="en-US" w:eastAsia="zh-CN"/>
        </w:rPr>
      </w:pPr>
      <w:r>
        <w:rPr>
          <w:rFonts w:hint="eastAsia" w:hAnsi="宋体" w:cs="宋体"/>
          <w:color w:val="auto"/>
          <w:sz w:val="24"/>
          <w:szCs w:val="24"/>
          <w:highlight w:val="none"/>
          <w:lang w:val="en-US" w:eastAsia="zh-CN"/>
        </w:rPr>
        <w:t>上述实质性条款均不允许负偏离，负偏离视为非实质性响应投标文件，做无效投标处理，</w:t>
      </w:r>
    </w:p>
    <w:bookmarkEnd w:id="36"/>
    <w:p>
      <w:pPr>
        <w:pStyle w:val="17"/>
        <w:rPr>
          <w:rFonts w:hint="default"/>
          <w:lang w:val="en-US" w:eastAsia="zh-CN"/>
        </w:rPr>
      </w:pPr>
    </w:p>
    <w:p>
      <w:pPr>
        <w:adjustRightInd w:val="0"/>
        <w:snapToGrid w:val="0"/>
        <w:spacing w:line="480" w:lineRule="auto"/>
        <w:ind w:firstLine="720" w:firstLineChars="300"/>
        <w:rPr>
          <w:rFonts w:hint="eastAsia" w:hAnsi="宋体" w:cs="宋体"/>
          <w:sz w:val="24"/>
          <w:szCs w:val="24"/>
          <w:highlight w:val="none"/>
        </w:rPr>
      </w:pPr>
    </w:p>
    <w:p>
      <w:pPr>
        <w:adjustRightInd w:val="0"/>
        <w:snapToGrid w:val="0"/>
        <w:spacing w:line="480" w:lineRule="auto"/>
        <w:ind w:firstLine="720" w:firstLineChars="300"/>
        <w:rPr>
          <w:rFonts w:hAnsi="宋体" w:cs="宋体"/>
          <w:sz w:val="24"/>
          <w:szCs w:val="24"/>
        </w:rPr>
      </w:pPr>
      <w:r>
        <w:rPr>
          <w:rFonts w:hint="eastAsia" w:hAnsi="宋体" w:cs="宋体"/>
          <w:sz w:val="24"/>
          <w:szCs w:val="24"/>
        </w:rPr>
        <w:t>供应商（参选人）名称：XXXX（单位公章）。</w:t>
      </w:r>
    </w:p>
    <w:p>
      <w:pPr>
        <w:adjustRightInd w:val="0"/>
        <w:snapToGrid w:val="0"/>
        <w:spacing w:line="480" w:lineRule="auto"/>
        <w:ind w:firstLine="720" w:firstLineChars="300"/>
        <w:rPr>
          <w:rFonts w:hAnsi="宋体" w:cs="宋体"/>
          <w:sz w:val="24"/>
          <w:szCs w:val="24"/>
        </w:rPr>
      </w:pPr>
      <w:r>
        <w:rPr>
          <w:rFonts w:hint="eastAsia" w:hAnsi="宋体" w:cs="宋体"/>
          <w:sz w:val="24"/>
          <w:szCs w:val="24"/>
        </w:rPr>
        <w:t>法定代表人/单位负责人或授权代表（签字或加盖个人名章）：XXXX。</w:t>
      </w:r>
    </w:p>
    <w:p>
      <w:pPr>
        <w:adjustRightInd w:val="0"/>
        <w:snapToGrid w:val="0"/>
        <w:spacing w:line="480" w:lineRule="auto"/>
        <w:ind w:firstLine="720" w:firstLineChars="300"/>
        <w:rPr>
          <w:rFonts w:hint="eastAsia" w:hAnsi="宋体" w:cs="宋体"/>
          <w:b/>
          <w:bCs/>
          <w:sz w:val="28"/>
          <w:szCs w:val="16"/>
        </w:rPr>
      </w:pPr>
      <w:r>
        <w:rPr>
          <w:rFonts w:hint="eastAsia" w:hAnsi="宋体" w:cs="宋体"/>
          <w:sz w:val="24"/>
          <w:szCs w:val="24"/>
        </w:rPr>
        <w:t>邀请</w:t>
      </w:r>
      <w:r>
        <w:rPr>
          <w:rFonts w:hint="eastAsia" w:hAnsi="宋体" w:cs="宋体"/>
          <w:sz w:val="24"/>
          <w:szCs w:val="24"/>
          <w:lang w:val="en-US" w:eastAsia="zh-CN"/>
        </w:rPr>
        <w:t>竞价</w:t>
      </w:r>
      <w:r>
        <w:rPr>
          <w:rFonts w:hint="eastAsia" w:hAnsi="宋体" w:cs="宋体"/>
          <w:sz w:val="24"/>
          <w:szCs w:val="24"/>
        </w:rPr>
        <w:t>日期：年  月  日。</w:t>
      </w:r>
      <w:bookmarkEnd w:id="21"/>
      <w:bookmarkStart w:id="26" w:name="_Toc217446089"/>
      <w:bookmarkStart w:id="27" w:name="_Toc307501133"/>
      <w:bookmarkStart w:id="28" w:name="_Toc331160572"/>
      <w:bookmarkStart w:id="29" w:name="_Toc217446093"/>
      <w:bookmarkStart w:id="30" w:name="_Toc11918"/>
      <w:bookmarkStart w:id="31" w:name="_Toc307501132"/>
      <w:bookmarkStart w:id="32" w:name="_Toc217446090"/>
      <w:bookmarkStart w:id="33" w:name="_Toc307564878"/>
      <w:bookmarkStart w:id="34" w:name="_Toc307565036"/>
      <w:bookmarkStart w:id="35" w:name="_Toc331850060"/>
    </w:p>
    <w:p>
      <w:pPr>
        <w:pStyle w:val="17"/>
        <w:outlineLvl w:val="1"/>
        <w:rPr>
          <w:rFonts w:hint="eastAsia" w:hAnsi="宋体" w:cs="宋体"/>
          <w:b/>
          <w:bCs/>
          <w:sz w:val="28"/>
          <w:szCs w:val="16"/>
          <w:lang w:val="en-US" w:eastAsia="zh-CN"/>
        </w:rPr>
      </w:pPr>
    </w:p>
    <w:p>
      <w:pPr>
        <w:pStyle w:val="17"/>
        <w:outlineLvl w:val="1"/>
        <w:rPr>
          <w:rFonts w:hint="eastAsia" w:hAnsi="宋体" w:cs="宋体"/>
          <w:b/>
          <w:bCs/>
          <w:sz w:val="28"/>
          <w:szCs w:val="16"/>
          <w:lang w:val="en-US" w:eastAsia="zh-CN"/>
        </w:rPr>
      </w:pPr>
    </w:p>
    <w:p>
      <w:pPr>
        <w:pStyle w:val="17"/>
        <w:outlineLvl w:val="1"/>
        <w:rPr>
          <w:rFonts w:hint="eastAsia" w:hAnsi="宋体" w:cs="宋体"/>
          <w:b/>
          <w:bCs/>
          <w:sz w:val="28"/>
          <w:szCs w:val="16"/>
          <w:lang w:val="en-US" w:eastAsia="zh-CN"/>
        </w:rPr>
      </w:pPr>
    </w:p>
    <w:p>
      <w:pPr>
        <w:pStyle w:val="17"/>
        <w:outlineLvl w:val="1"/>
        <w:rPr>
          <w:rFonts w:hint="eastAsia" w:hAnsi="宋体" w:cs="宋体"/>
          <w:b/>
          <w:bCs/>
          <w:sz w:val="28"/>
          <w:szCs w:val="16"/>
          <w:lang w:val="en-US" w:eastAsia="zh-CN"/>
        </w:rPr>
      </w:pPr>
    </w:p>
    <w:p>
      <w:pPr>
        <w:pStyle w:val="17"/>
        <w:outlineLvl w:val="1"/>
        <w:rPr>
          <w:rFonts w:hAnsi="宋体" w:cs="宋体"/>
          <w:b/>
          <w:bCs/>
          <w:sz w:val="28"/>
          <w:szCs w:val="16"/>
        </w:rPr>
      </w:pPr>
      <w:r>
        <w:rPr>
          <w:rFonts w:hint="eastAsia" w:hAnsi="宋体" w:cs="宋体"/>
          <w:b/>
          <w:bCs/>
          <w:sz w:val="28"/>
          <w:szCs w:val="16"/>
          <w:lang w:val="en-US" w:eastAsia="zh-CN"/>
        </w:rPr>
        <w:t>五、</w:t>
      </w:r>
      <w:r>
        <w:rPr>
          <w:rFonts w:hint="eastAsia" w:hAnsi="宋体" w:cs="宋体"/>
          <w:b/>
          <w:bCs/>
          <w:sz w:val="28"/>
          <w:szCs w:val="16"/>
        </w:rPr>
        <w:t>供应商认为需要提交的其他文件和资料</w:t>
      </w:r>
    </w:p>
    <w:p>
      <w:pPr>
        <w:pStyle w:val="18"/>
        <w:rPr>
          <w:rFonts w:hint="eastAsia" w:hAnsi="宋体" w:cs="宋体"/>
          <w:b/>
          <w:bCs/>
          <w:sz w:val="28"/>
          <w:szCs w:val="16"/>
          <w:lang w:eastAsia="zh-CN"/>
        </w:rPr>
      </w:pPr>
    </w:p>
    <w:p>
      <w:pPr>
        <w:pStyle w:val="18"/>
        <w:rPr>
          <w:rFonts w:hint="eastAsia" w:hAnsi="宋体" w:cs="宋体"/>
          <w:b/>
          <w:bCs/>
          <w:sz w:val="28"/>
          <w:szCs w:val="16"/>
          <w:lang w:eastAsia="zh-CN"/>
        </w:rPr>
      </w:pPr>
    </w:p>
    <w:p>
      <w:pPr>
        <w:pStyle w:val="18"/>
        <w:rPr>
          <w:rFonts w:hint="eastAsia" w:hAnsi="宋体" w:cs="宋体"/>
          <w:b/>
          <w:bCs/>
          <w:sz w:val="28"/>
          <w:szCs w:val="16"/>
          <w:lang w:eastAsia="zh-CN"/>
        </w:rPr>
      </w:pPr>
    </w:p>
    <w:p>
      <w:pPr>
        <w:pStyle w:val="18"/>
        <w:rPr>
          <w:rFonts w:hint="eastAsia" w:hAnsi="宋体" w:cs="宋体"/>
          <w:b/>
          <w:bCs/>
          <w:sz w:val="28"/>
          <w:szCs w:val="16"/>
          <w:lang w:eastAsia="zh-CN"/>
        </w:rPr>
      </w:pPr>
    </w:p>
    <w:p>
      <w:pPr>
        <w:pStyle w:val="18"/>
        <w:rPr>
          <w:rFonts w:hint="eastAsia" w:hAnsi="宋体" w:cs="宋体"/>
          <w:b/>
          <w:bCs/>
          <w:sz w:val="28"/>
          <w:szCs w:val="16"/>
          <w:lang w:eastAsia="zh-CN"/>
        </w:rPr>
      </w:pPr>
    </w:p>
    <w:p>
      <w:pPr>
        <w:pStyle w:val="18"/>
        <w:rPr>
          <w:rFonts w:hint="eastAsia" w:hAnsi="宋体" w:cs="宋体"/>
          <w:b/>
          <w:bCs/>
          <w:sz w:val="28"/>
          <w:szCs w:val="16"/>
          <w:lang w:eastAsia="zh-CN"/>
        </w:rPr>
      </w:pPr>
    </w:p>
    <w:p>
      <w:pPr>
        <w:pStyle w:val="18"/>
        <w:rPr>
          <w:rFonts w:hint="eastAsia" w:hAnsi="宋体" w:cs="宋体"/>
          <w:b/>
          <w:bCs/>
          <w:sz w:val="28"/>
          <w:szCs w:val="16"/>
          <w:lang w:eastAsia="zh-CN"/>
        </w:rPr>
      </w:pPr>
    </w:p>
    <w:p>
      <w:pPr>
        <w:pStyle w:val="18"/>
        <w:rPr>
          <w:rFonts w:hint="eastAsia" w:hAnsi="宋体" w:cs="宋体"/>
          <w:b/>
          <w:bCs/>
          <w:sz w:val="28"/>
          <w:szCs w:val="16"/>
          <w:lang w:eastAsia="zh-CN"/>
        </w:rPr>
      </w:pPr>
    </w:p>
    <w:p>
      <w:pPr>
        <w:pStyle w:val="18"/>
        <w:rPr>
          <w:rFonts w:hint="eastAsia" w:hAnsi="宋体" w:cs="宋体"/>
          <w:b/>
          <w:bCs/>
          <w:sz w:val="28"/>
          <w:szCs w:val="16"/>
          <w:lang w:eastAsia="zh-CN"/>
        </w:rPr>
      </w:pPr>
    </w:p>
    <w:p>
      <w:pPr>
        <w:pStyle w:val="18"/>
        <w:rPr>
          <w:rFonts w:hint="eastAsia" w:hAnsi="宋体" w:cs="宋体"/>
          <w:b/>
          <w:bCs/>
          <w:sz w:val="28"/>
          <w:szCs w:val="16"/>
          <w:lang w:eastAsia="zh-CN"/>
        </w:rPr>
      </w:pPr>
    </w:p>
    <w:bookmarkEnd w:id="26"/>
    <w:bookmarkEnd w:id="27"/>
    <w:bookmarkEnd w:id="28"/>
    <w:bookmarkEnd w:id="29"/>
    <w:bookmarkEnd w:id="30"/>
    <w:bookmarkEnd w:id="31"/>
    <w:bookmarkEnd w:id="32"/>
    <w:bookmarkEnd w:id="33"/>
    <w:bookmarkEnd w:id="34"/>
    <w:bookmarkEnd w:id="35"/>
    <w:p>
      <w:pPr>
        <w:pStyle w:val="18"/>
        <w:widowControl w:val="0"/>
        <w:numPr>
          <w:ilvl w:val="0"/>
          <w:numId w:val="0"/>
        </w:numPr>
        <w:jc w:val="both"/>
        <w:rPr>
          <w:rFonts w:hint="default"/>
          <w:lang w:val="en-US" w:eastAsia="zh-CN"/>
        </w:rPr>
      </w:pPr>
    </w:p>
    <w:sectPr>
      <w:headerReference r:id="rId9" w:type="first"/>
      <w:footerReference r:id="rId11" w:type="first"/>
      <w:headerReference r:id="rId8" w:type="default"/>
      <w:footerReference r:id="rId10" w:type="default"/>
      <w:pgSz w:w="11906" w:h="16838"/>
      <w:pgMar w:top="1400" w:right="850" w:bottom="1088" w:left="1134" w:header="0" w:footer="595" w:gutter="0"/>
      <w:pgBorders>
        <w:top w:val="none" w:sz="0" w:space="0"/>
        <w:left w:val="none" w:sz="0" w:space="0"/>
        <w:bottom w:val="none" w:sz="0" w:space="0"/>
        <w:right w:val="none" w:sz="0" w:space="0"/>
      </w:pgBorders>
      <w:cols w:space="720" w:num="1"/>
      <w:titlePg/>
      <w:docGrid w:type="lines" w:linePitch="47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Verdana">
    <w:panose1 w:val="020B0604030504040204"/>
    <w:charset w:val="00"/>
    <w:family w:val="swiss"/>
    <w:pitch w:val="default"/>
    <w:sig w:usb0="A00006FF" w:usb1="4000205B" w:usb2="00000010" w:usb3="00000000" w:csb0="2000019F" w:csb1="00000000"/>
  </w:font>
  <w:font w:name="Arial Unicode MS">
    <w:altName w:val="Arial"/>
    <w:panose1 w:val="020B0604020202020204"/>
    <w:charset w:val="00"/>
    <w:family w:val="roman"/>
    <w:pitch w:val="default"/>
    <w:sig w:usb0="00000000" w:usb1="00000000" w:usb2="00000000" w:usb3="00000000" w:csb0="00000001" w:csb1="00000000"/>
  </w:font>
  <w:font w:name="新宋体">
    <w:panose1 w:val="02010609030101010101"/>
    <w:charset w:val="86"/>
    <w:family w:val="modern"/>
    <w:pitch w:val="default"/>
    <w:sig w:usb0="00000283" w:usb1="288F0000" w:usb2="00000006" w:usb3="00000000" w:csb0="00040001" w:csb1="00000000"/>
  </w:font>
  <w:font w:name="Tahoma">
    <w:panose1 w:val="020B0604030504040204"/>
    <w:charset w:val="00"/>
    <w:family w:val="swiss"/>
    <w:pitch w:val="default"/>
    <w:sig w:usb0="E1002EFF" w:usb1="C000605B" w:usb2="00000029" w:usb3="00000000" w:csb0="200101FF" w:csb1="20280000"/>
  </w:font>
  <w:font w:name="华文仿宋">
    <w:altName w:val="仿宋"/>
    <w:panose1 w:val="02010600040101010101"/>
    <w:charset w:val="86"/>
    <w:family w:val="auto"/>
    <w:pitch w:val="default"/>
    <w:sig w:usb0="00000000" w:usb1="00000000" w:usb2="00000000" w:usb3="00000000" w:csb0="0004009F" w:csb1="DFD70000"/>
  </w:font>
  <w:font w:name="楷体à.ā">
    <w:altName w:val="黑体"/>
    <w:panose1 w:val="00000000000000000000"/>
    <w:charset w:val="86"/>
    <w:family w:val="decorative"/>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ˎ̥">
    <w:altName w:val="Times New Roman"/>
    <w:panose1 w:val="00000000000000000000"/>
    <w:charset w:val="00"/>
    <w:family w:val="auto"/>
    <w:pitch w:val="default"/>
    <w:sig w:usb0="00000000" w:usb1="00000000" w:usb2="00000000" w:usb3="00000000" w:csb0="00040001" w:csb1="00000000"/>
  </w:font>
  <w:font w:name="??">
    <w:altName w:val="Times New Roman"/>
    <w:panose1 w:val="00000000000000000000"/>
    <w:charset w:val="00"/>
    <w:family w:val="roman"/>
    <w:pitch w:val="default"/>
    <w:sig w:usb0="00000000" w:usb1="00000000" w:usb2="00000000" w:usb3="00000000" w:csb0="00040001"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Pr>
    <w:r>
      <mc:AlternateContent>
        <mc:Choice Requires="wps">
          <w:drawing>
            <wp:anchor distT="0" distB="0" distL="114300" distR="114300" simplePos="0" relativeHeight="251659264" behindDoc="0" locked="0" layoutInCell="1" allowOverlap="1">
              <wp:simplePos x="0" y="0"/>
              <wp:positionH relativeFrom="margin">
                <wp:posOffset>0</wp:posOffset>
              </wp:positionH>
              <wp:positionV relativeFrom="paragraph">
                <wp:posOffset>0</wp:posOffset>
              </wp:positionV>
              <wp:extent cx="57785" cy="131445"/>
              <wp:effectExtent l="0" t="0" r="0" b="0"/>
              <wp:wrapNone/>
              <wp:docPr id="15" name="文本框4"/>
              <wp:cNvGraphicFramePr/>
              <a:graphic xmlns:a="http://schemas.openxmlformats.org/drawingml/2006/main">
                <a:graphicData uri="http://schemas.microsoft.com/office/word/2010/wordprocessingShape">
                  <wps:wsp>
                    <wps:cNvSpPr txBox="1"/>
                    <wps:spPr>
                      <a:xfrm>
                        <a:off x="0" y="0"/>
                        <a:ext cx="57785" cy="131445"/>
                      </a:xfrm>
                      <a:prstGeom prst="rect">
                        <a:avLst/>
                      </a:prstGeom>
                      <a:noFill/>
                      <a:ln w="9525">
                        <a:noFill/>
                      </a:ln>
                      <a:effectLst/>
                    </wps:spPr>
                    <wps:txbx>
                      <w:txbxContent>
                        <w:p/>
                      </w:txbxContent>
                    </wps:txbx>
                    <wps:bodyPr wrap="none" lIns="0" tIns="0" rIns="0" bIns="0" upright="1">
                      <a:spAutoFit/>
                    </wps:bodyPr>
                  </wps:wsp>
                </a:graphicData>
              </a:graphic>
            </wp:anchor>
          </w:drawing>
        </mc:Choice>
        <mc:Fallback>
          <w:pict>
            <v:shape id="文本框4" o:spid="_x0000_s1026" o:spt="202" type="#_x0000_t202" style="position:absolute;left:0pt;margin-left:0pt;margin-top:0pt;height:10.35pt;width:4.55pt;mso-position-horizontal-relative:margin;mso-wrap-style:none;z-index:251659264;mso-width-relative:page;mso-height-relative:page;" filled="f" stroked="f" coordsize="21600,21600" o:gfxdata="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DPi91E0AAAAAIBAAAPAAAAAAAAAAEAIAAA&#10;ACIAAABkcnMvZG93bnJldi54bWxQSwECFAAUAAAACACHTuJAFYUmK9sBAACtAwAADgAAAAAAAAAB&#10;ACAAAAAfAQAAZHJzL2Uyb0RvYy54bWxQSwUGAAAAAAYABgBZAQAAbAUAAAAA&#10;">
              <v:fill on="f" focussize="0,0"/>
              <v:stroke on="f"/>
              <v:imagedata o:title=""/>
              <o:lock v:ext="edit" aspectratio="f"/>
              <v:textbox inset="0mm,0mm,0mm,0mm" style="mso-fit-shape-to-text:t;">
                <w:txbxContent>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framePr w:wrap="around" w:vAnchor="text" w:hAnchor="margin" w:xAlign="center" w:y="2"/>
      <w:rPr>
        <w:rStyle w:val="41"/>
      </w:rPr>
    </w:pPr>
    <w:r>
      <w:fldChar w:fldCharType="begin"/>
    </w:r>
    <w:r>
      <w:rPr>
        <w:rStyle w:val="41"/>
      </w:rPr>
      <w:instrText xml:space="preserve">PAGE  </w:instrText>
    </w:r>
    <w:r>
      <w:fldChar w:fldCharType="end"/>
    </w:r>
  </w:p>
  <w:p>
    <w:pPr>
      <w:pStyle w:val="2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14935" cy="131445"/>
              <wp:effectExtent l="0" t="0" r="0" b="0"/>
              <wp:wrapNone/>
              <wp:docPr id="2" name="文本框 3088"/>
              <wp:cNvGraphicFramePr/>
              <a:graphic xmlns:a="http://schemas.openxmlformats.org/drawingml/2006/main">
                <a:graphicData uri="http://schemas.microsoft.com/office/word/2010/wordprocessingShape">
                  <wps:wsp>
                    <wps:cNvSpPr txBox="1"/>
                    <wps:spPr>
                      <a:xfrm>
                        <a:off x="0" y="0"/>
                        <a:ext cx="114935" cy="131445"/>
                      </a:xfrm>
                      <a:prstGeom prst="rect">
                        <a:avLst/>
                      </a:prstGeom>
                      <a:noFill/>
                      <a:ln>
                        <a:noFill/>
                      </a:ln>
                      <a:effectLst/>
                    </wps:spPr>
                    <wps:txbx>
                      <w:txbxContent>
                        <w:p>
                          <w:pPr>
                            <w:pStyle w:val="25"/>
                          </w:pPr>
                          <w:r>
                            <w:fldChar w:fldCharType="begin"/>
                          </w:r>
                          <w:r>
                            <w:instrText xml:space="preserve"> PAGE  \* MERGEFORMAT </w:instrText>
                          </w:r>
                          <w:r>
                            <w:fldChar w:fldCharType="separate"/>
                          </w:r>
                          <w:r>
                            <w:t>3</w:t>
                          </w:r>
                          <w:r>
                            <w:fldChar w:fldCharType="end"/>
                          </w:r>
                        </w:p>
                      </w:txbxContent>
                    </wps:txbx>
                    <wps:bodyPr wrap="none" lIns="0" tIns="0" rIns="0" bIns="0" upright="1">
                      <a:spAutoFit/>
                    </wps:bodyPr>
                  </wps:wsp>
                </a:graphicData>
              </a:graphic>
            </wp:anchor>
          </w:drawing>
        </mc:Choice>
        <mc:Fallback>
          <w:pict>
            <v:shape id="文本框 3088" o:spid="_x0000_s1026" o:spt="202" type="#_x0000_t202" style="position:absolute;left:0pt;margin-top:0pt;height:10.35pt;width:9.05pt;mso-position-horizontal:center;mso-position-horizontal-relative:margin;mso-wrap-style:none;z-index:251661312;mso-width-relative:page;mso-height-relative:page;" filled="f" stroked="f" coordsize="21600,21600" o:gfxdata="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Q+V+SdAAAAADAQAADwAAAAAAAAABACAAAAAiAAAA&#10;ZHJzL2Rvd25yZXYueG1sUEsBAhQAFAAAAAgAh07iQBhXvSDWAQAAqAMAAA4AAAAAAAAAAQAgAAAA&#10;HwEAAGRycy9lMm9Eb2MueG1sUEsFBgAAAAAGAAYAWQEAAGcFAAAAAA==&#10;">
              <v:fill on="f" focussize="0,0"/>
              <v:stroke on="f"/>
              <v:imagedata o:title=""/>
              <o:lock v:ext="edit" aspectratio="f"/>
              <v:textbox inset="0mm,0mm,0mm,0mm" style="mso-fit-shape-to-text:t;">
                <w:txbxContent>
                  <w:p>
                    <w:pPr>
                      <w:pStyle w:val="25"/>
                    </w:pPr>
                    <w:r>
                      <w:fldChar w:fldCharType="begin"/>
                    </w:r>
                    <w:r>
                      <w:instrText xml:space="preserve"> PAGE  \* MERGEFORMAT </w:instrText>
                    </w:r>
                    <w:r>
                      <w:fldChar w:fldCharType="separate"/>
                    </w:r>
                    <w:r>
                      <w:t>3</w:t>
                    </w:r>
                    <w:r>
                      <w:fldChar w:fldCharType="end"/>
                    </w:r>
                  </w:p>
                </w:txbxContent>
              </v:textbox>
            </v:shape>
          </w:pict>
        </mc:Fallback>
      </mc:AlternateContent>
    </w:r>
    <w:r>
      <mc:AlternateContent>
        <mc:Choice Requires="wps">
          <w:drawing>
            <wp:anchor distT="0" distB="0" distL="114300" distR="114300" simplePos="0" relativeHeight="251663360" behindDoc="0" locked="0" layoutInCell="1" allowOverlap="1">
              <wp:simplePos x="0" y="0"/>
              <wp:positionH relativeFrom="margin">
                <wp:posOffset>0</wp:posOffset>
              </wp:positionH>
              <wp:positionV relativeFrom="paragraph">
                <wp:posOffset>0</wp:posOffset>
              </wp:positionV>
              <wp:extent cx="114935" cy="280035"/>
              <wp:effectExtent l="0" t="0" r="0" b="0"/>
              <wp:wrapNone/>
              <wp:docPr id="8" name="文本框 32"/>
              <wp:cNvGraphicFramePr/>
              <a:graphic xmlns:a="http://schemas.openxmlformats.org/drawingml/2006/main">
                <a:graphicData uri="http://schemas.microsoft.com/office/word/2010/wordprocessingShape">
                  <wps:wsp>
                    <wps:cNvSpPr txBox="1"/>
                    <wps:spPr>
                      <a:xfrm>
                        <a:off x="0" y="0"/>
                        <a:ext cx="114935" cy="280035"/>
                      </a:xfrm>
                      <a:prstGeom prst="rect">
                        <a:avLst/>
                      </a:prstGeom>
                      <a:noFill/>
                      <a:ln w="9525">
                        <a:noFill/>
                      </a:ln>
                      <a:effectLst/>
                    </wps:spPr>
                    <wps:txbx>
                      <w:txbxContent>
                        <w:p/>
                      </w:txbxContent>
                    </wps:txbx>
                    <wps:bodyPr wrap="none" lIns="0" tIns="0" rIns="0" bIns="0" upright="1">
                      <a:spAutoFit/>
                    </wps:bodyPr>
                  </wps:wsp>
                </a:graphicData>
              </a:graphic>
            </wp:anchor>
          </w:drawing>
        </mc:Choice>
        <mc:Fallback>
          <w:pict>
            <v:shape id="文本框 32" o:spid="_x0000_s1026" o:spt="202" type="#_x0000_t202" style="position:absolute;left:0pt;margin-left:0pt;margin-top:0pt;height:22.05pt;width:9.05pt;mso-position-horizontal-relative:margin;mso-wrap-style:none;z-index:251663360;mso-width-relative:page;mso-height-relative:page;" filled="f" stroked="f" coordsize="21600,21600" o:gfxdata="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wBybNAAAAADAQAADwAAAAAAAAABACAA&#10;AAAiAAAAZHJzL2Rvd25yZXYueG1sUEsBAhQAFAAAAAgAh07iQAtzGwHcAQAArwMAAA4AAAAAAAAA&#10;AQAgAAAAHwEAAGRycy9lMm9Eb2MueG1sUEsFBgAAAAAGAAYAWQEAAG0FAAAAAA==&#10;">
              <v:fill on="f" focussize="0,0"/>
              <v:stroke on="f"/>
              <v:imagedata o:title=""/>
              <o:lock v:ext="edit" aspectratio="f"/>
              <v:textbox inset="0mm,0mm,0mm,0mm" style="mso-fit-shape-to-text:t;">
                <w:txbxContent>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ind w:right="360"/>
    </w:pPr>
    <w:r>
      <mc:AlternateContent>
        <mc:Choice Requires="wps">
          <w:drawing>
            <wp:anchor distT="0" distB="0" distL="114300" distR="114300" simplePos="0" relativeHeight="251666432" behindDoc="0" locked="0" layoutInCell="1" allowOverlap="1">
              <wp:simplePos x="0" y="0"/>
              <wp:positionH relativeFrom="margin">
                <wp:posOffset>3084830</wp:posOffset>
              </wp:positionH>
              <wp:positionV relativeFrom="paragraph">
                <wp:posOffset>-57150</wp:posOffset>
              </wp:positionV>
              <wp:extent cx="225425" cy="204470"/>
              <wp:effectExtent l="0" t="0" r="0" b="0"/>
              <wp:wrapNone/>
              <wp:docPr id="9" name="文本框 1059"/>
              <wp:cNvGraphicFramePr/>
              <a:graphic xmlns:a="http://schemas.openxmlformats.org/drawingml/2006/main">
                <a:graphicData uri="http://schemas.microsoft.com/office/word/2010/wordprocessingShape">
                  <wps:wsp>
                    <wps:cNvSpPr txBox="1"/>
                    <wps:spPr>
                      <a:xfrm>
                        <a:off x="0" y="0"/>
                        <a:ext cx="225425" cy="204470"/>
                      </a:xfrm>
                      <a:prstGeom prst="rect">
                        <a:avLst/>
                      </a:prstGeom>
                      <a:noFill/>
                      <a:ln w="15875">
                        <a:noFill/>
                      </a:ln>
                      <a:effectLst/>
                    </wps:spPr>
                    <wps:txbx>
                      <w:txbxContent>
                        <w:p/>
                      </w:txbxContent>
                    </wps:txbx>
                    <wps:bodyPr wrap="square" lIns="0" tIns="0" rIns="0" bIns="0" upright="1">
                      <a:noAutofit/>
                    </wps:bodyPr>
                  </wps:wsp>
                </a:graphicData>
              </a:graphic>
            </wp:anchor>
          </w:drawing>
        </mc:Choice>
        <mc:Fallback>
          <w:pict>
            <v:shape id="文本框 1059" o:spid="_x0000_s1026" o:spt="202" type="#_x0000_t202" style="position:absolute;left:0pt;margin-left:242.9pt;margin-top:-4.5pt;height:16.1pt;width:17.75pt;mso-position-horizontal-relative:margin;z-index:251666432;mso-width-relative:page;mso-height-relative:page;" filled="f" stroked="f" coordsize="21600,21600" o:gfxdata="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ONiOMtkAAAAJ&#10;AQAADwAAAAAAAAABACAAAAAiAAAAZHJzL2Rvd25yZXYueG1sUEsBAhQAFAAAAAgAh07iQPD9Gwbi&#10;AQAAtAMAAA4AAAAAAAAAAQAgAAAAKAEAAGRycy9lMm9Eb2MueG1sUEsFBgAAAAAGAAYAWQEAAHwF&#10;AAAAAA==&#10;">
              <v:fill on="f" focussize="0,0"/>
              <v:stroke on="f" weight="1.25pt"/>
              <v:imagedata o:title=""/>
              <o:lock v:ext="edit" aspectratio="f"/>
              <v:textbox inset="0mm,0mm,0mm,0mm">
                <w:txbxContent>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14935" cy="131445"/>
              <wp:effectExtent l="0" t="0" r="0" b="0"/>
              <wp:wrapNone/>
              <wp:docPr id="5" name="文本框 3083"/>
              <wp:cNvGraphicFramePr/>
              <a:graphic xmlns:a="http://schemas.openxmlformats.org/drawingml/2006/main">
                <a:graphicData uri="http://schemas.microsoft.com/office/word/2010/wordprocessingShape">
                  <wps:wsp>
                    <wps:cNvSpPr txBox="1"/>
                    <wps:spPr>
                      <a:xfrm>
                        <a:off x="0" y="0"/>
                        <a:ext cx="114935" cy="131445"/>
                      </a:xfrm>
                      <a:prstGeom prst="rect">
                        <a:avLst/>
                      </a:prstGeom>
                      <a:noFill/>
                      <a:ln>
                        <a:noFill/>
                      </a:ln>
                      <a:effectLst/>
                    </wps:spPr>
                    <wps:txbx>
                      <w:txbxContent>
                        <w:p>
                          <w:pPr>
                            <w:pStyle w:val="25"/>
                          </w:pPr>
                          <w:r>
                            <w:fldChar w:fldCharType="begin"/>
                          </w:r>
                          <w:r>
                            <w:instrText xml:space="preserve"> PAGE  \* MERGEFORMAT </w:instrText>
                          </w:r>
                          <w:r>
                            <w:fldChar w:fldCharType="separate"/>
                          </w:r>
                          <w:r>
                            <w:t>2</w:t>
                          </w:r>
                          <w:r>
                            <w:fldChar w:fldCharType="end"/>
                          </w:r>
                        </w:p>
                      </w:txbxContent>
                    </wps:txbx>
                    <wps:bodyPr wrap="none" lIns="0" tIns="0" rIns="0" bIns="0" upright="1">
                      <a:spAutoFit/>
                    </wps:bodyPr>
                  </wps:wsp>
                </a:graphicData>
              </a:graphic>
            </wp:anchor>
          </w:drawing>
        </mc:Choice>
        <mc:Fallback>
          <w:pict>
            <v:shape id="文本框 3083" o:spid="_x0000_s1026" o:spt="202" type="#_x0000_t202" style="position:absolute;left:0pt;margin-top:0pt;height:10.35pt;width:9.05pt;mso-position-horizontal:center;mso-position-horizontal-relative:margin;mso-wrap-style:none;z-index:251660288;mso-width-relative:page;mso-height-relative:page;" filled="f" stroked="f" coordsize="21600,21600" o:gfxdata="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D5X5J0AAAAAMBAAAPAAAAAAAAAAEAIAAAACIAAABk&#10;cnMvZG93bnJldi54bWxQSwECFAAUAAAACACHTuJAGvjjFNUBAACoAwAADgAAAAAAAAABACAAAAAf&#10;AQAAZHJzL2Uyb0RvYy54bWxQSwUGAAAAAAYABgBZAQAAZgUAAAAA&#10;">
              <v:fill on="f" focussize="0,0"/>
              <v:stroke on="f"/>
              <v:imagedata o:title=""/>
              <o:lock v:ext="edit" aspectratio="f"/>
              <v:textbox inset="0mm,0mm,0mm,0mm" style="mso-fit-shape-to-text:t;">
                <w:txbxContent>
                  <w:p>
                    <w:pPr>
                      <w:pStyle w:val="25"/>
                    </w:pPr>
                    <w:r>
                      <w:fldChar w:fldCharType="begin"/>
                    </w:r>
                    <w:r>
                      <w:instrText xml:space="preserve"> PAGE  \* MERGEFORMAT </w:instrText>
                    </w:r>
                    <w:r>
                      <w:fldChar w:fldCharType="separate"/>
                    </w:r>
                    <w:r>
                      <w:t>2</w:t>
                    </w:r>
                    <w:r>
                      <w:fldChar w:fldCharType="end"/>
                    </w:r>
                  </w:p>
                </w:txbxContent>
              </v:textbox>
            </v:shape>
          </w:pict>
        </mc:Fallback>
      </mc:AlternateContent>
    </w: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14935" cy="131445"/>
              <wp:effectExtent l="0" t="0" r="0" b="0"/>
              <wp:wrapNone/>
              <wp:docPr id="10" name="文本框 1061"/>
              <wp:cNvGraphicFramePr/>
              <a:graphic xmlns:a="http://schemas.openxmlformats.org/drawingml/2006/main">
                <a:graphicData uri="http://schemas.microsoft.com/office/word/2010/wordprocessingShape">
                  <wps:wsp>
                    <wps:cNvSpPr txBox="1"/>
                    <wps:spPr>
                      <a:xfrm>
                        <a:off x="0" y="0"/>
                        <a:ext cx="114935" cy="131445"/>
                      </a:xfrm>
                      <a:prstGeom prst="rect">
                        <a:avLst/>
                      </a:prstGeom>
                      <a:noFill/>
                      <a:ln w="15875">
                        <a:noFill/>
                      </a:ln>
                      <a:effectLst/>
                    </wps:spPr>
                    <wps:txbx>
                      <w:txbxContent>
                        <w:p>
                          <w:pPr>
                            <w:pStyle w:val="25"/>
                          </w:pPr>
                        </w:p>
                      </w:txbxContent>
                    </wps:txbx>
                    <wps:bodyPr wrap="none" lIns="0" tIns="0" rIns="0" bIns="0" upright="1">
                      <a:spAutoFit/>
                    </wps:bodyPr>
                  </wps:wsp>
                </a:graphicData>
              </a:graphic>
            </wp:anchor>
          </w:drawing>
        </mc:Choice>
        <mc:Fallback>
          <w:pict>
            <v:shape id="文本框 1061" o:spid="_x0000_s1026" o:spt="202" type="#_x0000_t202" style="position:absolute;left:0pt;margin-top:0pt;height:10.35pt;width:9.05pt;mso-position-horizontal:center;mso-position-horizontal-relative:margin;mso-wrap-style:none;z-index:251662336;mso-width-relative:page;mso-height-relative:page;" filled="f" stroked="f" coordsize="21600,21600" o:gfxdata="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EAMx4DUAAAAAwEAAA8AAAAA&#10;AAAAAQAgAAAAIgAAAGRycy9kb3ducmV2LnhtbFBLAQIUABQAAAAIAIdO4kAzSh0M3wEAALMDAAAO&#10;AAAAAAAAAAEAIAAAACMBAABkcnMvZTJvRG9jLnhtbFBLBQYAAAAABgAGAFkBAAB0BQAAAAA=&#10;">
              <v:fill on="f" focussize="0,0"/>
              <v:stroke on="f" weight="1.25pt"/>
              <v:imagedata o:title=""/>
              <o:lock v:ext="edit" aspectratio="f"/>
              <v:textbox inset="0mm,0mm,0mm,0mm" style="mso-fit-shape-to-text:t;">
                <w:txbxContent>
                  <w:p>
                    <w:pPr>
                      <w:pStyle w:val="25"/>
                    </w:pPr>
                  </w:p>
                </w:txbxContent>
              </v:textbox>
            </v:shape>
          </w:pict>
        </mc:Fallback>
      </mc:AlternateContent>
    </w: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14935" cy="131445"/>
              <wp:effectExtent l="0" t="0" r="0" b="0"/>
              <wp:wrapNone/>
              <wp:docPr id="11" name="文本框 1057"/>
              <wp:cNvGraphicFramePr/>
              <a:graphic xmlns:a="http://schemas.openxmlformats.org/drawingml/2006/main">
                <a:graphicData uri="http://schemas.microsoft.com/office/word/2010/wordprocessingShape">
                  <wps:wsp>
                    <wps:cNvSpPr txBox="1"/>
                    <wps:spPr>
                      <a:xfrm>
                        <a:off x="0" y="0"/>
                        <a:ext cx="114935" cy="131445"/>
                      </a:xfrm>
                      <a:prstGeom prst="rect">
                        <a:avLst/>
                      </a:prstGeom>
                      <a:noFill/>
                      <a:ln w="15875">
                        <a:noFill/>
                      </a:ln>
                      <a:effectLst/>
                    </wps:spPr>
                    <wps:txbx>
                      <w:txbxContent>
                        <w:p>
                          <w:pPr>
                            <w:pStyle w:val="25"/>
                          </w:pPr>
                        </w:p>
                      </w:txbxContent>
                    </wps:txbx>
                    <wps:bodyPr wrap="none" lIns="0" tIns="0" rIns="0" bIns="0" upright="1">
                      <a:spAutoFit/>
                    </wps:bodyPr>
                  </wps:wsp>
                </a:graphicData>
              </a:graphic>
            </wp:anchor>
          </w:drawing>
        </mc:Choice>
        <mc:Fallback>
          <w:pict>
            <v:shape id="文本框 1057" o:spid="_x0000_s1026" o:spt="202" type="#_x0000_t202" style="position:absolute;left:0pt;margin-top:0pt;height:10.35pt;width:9.05pt;mso-position-horizontal:center;mso-position-horizontal-relative:margin;mso-wrap-style:none;z-index:251664384;mso-width-relative:page;mso-height-relative:page;" filled="f" stroked="f" coordsize="21600,21600" o:gfxdata="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EAMx4DUAAAAAwEAAA8AAAAA&#10;AAAAAQAgAAAAIgAAAGRycy9kb3ducmV2LnhtbFBLAQIUABQAAAAIAIdO4kCnJIXe3wEAALMDAAAO&#10;AAAAAAAAAAEAIAAAACMBAABkcnMvZTJvRG9jLnhtbFBLBQYAAAAABgAGAFkBAAB0BQAAAAA=&#10;">
              <v:fill on="f" focussize="0,0"/>
              <v:stroke on="f" weight="1.25pt"/>
              <v:imagedata o:title=""/>
              <o:lock v:ext="edit" aspectratio="f"/>
              <v:textbox inset="0mm,0mm,0mm,0mm" style="mso-fit-shape-to-text:t;">
                <w:txbxContent>
                  <w:p>
                    <w:pPr>
                      <w:pStyle w:val="25"/>
                    </w:pPr>
                  </w:p>
                </w:txbxContent>
              </v:textbox>
            </v:shape>
          </w:pict>
        </mc:Fallback>
      </mc:AlternateContent>
    </w:r>
    <w:r>
      <mc:AlternateContent>
        <mc:Choice Requires="wps">
          <w:drawing>
            <wp:anchor distT="0" distB="0" distL="114300" distR="114300" simplePos="0" relativeHeight="251665408" behindDoc="0" locked="0" layoutInCell="1" allowOverlap="1">
              <wp:simplePos x="0" y="0"/>
              <wp:positionH relativeFrom="margin">
                <wp:posOffset>3101340</wp:posOffset>
              </wp:positionH>
              <wp:positionV relativeFrom="paragraph">
                <wp:posOffset>0</wp:posOffset>
              </wp:positionV>
              <wp:extent cx="114935" cy="131445"/>
              <wp:effectExtent l="0" t="0" r="0" b="0"/>
              <wp:wrapNone/>
              <wp:docPr id="12" name="文本框 1058"/>
              <wp:cNvGraphicFramePr/>
              <a:graphic xmlns:a="http://schemas.openxmlformats.org/drawingml/2006/main">
                <a:graphicData uri="http://schemas.microsoft.com/office/word/2010/wordprocessingShape">
                  <wps:wsp>
                    <wps:cNvSpPr txBox="1"/>
                    <wps:spPr>
                      <a:xfrm>
                        <a:off x="0" y="0"/>
                        <a:ext cx="114935" cy="131445"/>
                      </a:xfrm>
                      <a:prstGeom prst="rect">
                        <a:avLst/>
                      </a:prstGeom>
                      <a:noFill/>
                      <a:ln w="15875">
                        <a:noFill/>
                      </a:ln>
                      <a:effectLst/>
                    </wps:spPr>
                    <wps:txbx>
                      <w:txbxContent>
                        <w:p>
                          <w:pPr>
                            <w:pStyle w:val="25"/>
                          </w:pPr>
                        </w:p>
                      </w:txbxContent>
                    </wps:txbx>
                    <wps:bodyPr wrap="none" lIns="0" tIns="0" rIns="0" bIns="0" upright="1">
                      <a:spAutoFit/>
                    </wps:bodyPr>
                  </wps:wsp>
                </a:graphicData>
              </a:graphic>
            </wp:anchor>
          </w:drawing>
        </mc:Choice>
        <mc:Fallback>
          <w:pict>
            <v:shape id="文本框 1058" o:spid="_x0000_s1026" o:spt="202" type="#_x0000_t202" style="position:absolute;left:0pt;margin-left:244.2pt;margin-top:0pt;height:10.35pt;width:9.05pt;mso-position-horizontal-relative:margin;mso-wrap-style:none;z-index:251665408;mso-width-relative:page;mso-height-relative:page;" filled="f" stroked="f" coordsize="21600,21600" o:gfxdata="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nf/VpdcAAAAHAQAADwAA&#10;AAAAAAABACAAAAAiAAAAZHJzL2Rvd25yZXYueG1sUEsBAhQAFAAAAAgAh07iQM5uUjneAQAAswMA&#10;AA4AAAAAAAAAAQAgAAAAJgEAAGRycy9lMm9Eb2MueG1sUEsFBgAAAAAGAAYAWQEAAHYFAAAAAA==&#10;">
              <v:fill on="f" focussize="0,0"/>
              <v:stroke on="f" weight="1.25pt"/>
              <v:imagedata o:title=""/>
              <o:lock v:ext="edit" aspectratio="f"/>
              <v:textbox inset="0mm,0mm,0mm,0mm" style="mso-fit-shape-to-text:t;">
                <w:txbxContent>
                  <w:p>
                    <w:pPr>
                      <w:pStyle w:val="25"/>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pBdr>
        <w:bottom w:val="none" w:color="auto" w:sz="0" w:space="1"/>
      </w:pBdr>
      <w:tabs>
        <w:tab w:val="left" w:pos="4200"/>
        <w:tab w:val="left" w:pos="4620"/>
        <w:tab w:val="clear" w:pos="8306"/>
      </w:tabs>
      <w:jc w:val="left"/>
    </w:pPr>
    <w:r>
      <w:tab/>
    </w:r>
    <w:r>
      <w:tab/>
    </w:r>
    <w:r>
      <w:tab/>
    </w:r>
    <w:r>
      <w:tab/>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pBdr>
        <w:bottom w:val="none" w:color="auto" w:sz="0" w:space="1"/>
      </w:pBdr>
      <w:jc w:val="both"/>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pBdr>
        <w:bottom w:val="none" w:color="auto" w:sz="0" w:space="1"/>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02C9D60"/>
    <w:multiLevelType w:val="singleLevel"/>
    <w:tmpl w:val="D02C9D60"/>
    <w:lvl w:ilvl="0" w:tentative="0">
      <w:start w:val="1"/>
      <w:numFmt w:val="chineseCounting"/>
      <w:suff w:val="nothing"/>
      <w:lvlText w:val="%1、"/>
      <w:lvlJc w:val="left"/>
      <w:rPr>
        <w:rFonts w:hint="eastAsia"/>
      </w:rPr>
    </w:lvl>
  </w:abstractNum>
  <w:abstractNum w:abstractNumId="1">
    <w:nsid w:val="65E829BD"/>
    <w:multiLevelType w:val="singleLevel"/>
    <w:tmpl w:val="65E829BD"/>
    <w:lvl w:ilvl="0" w:tentative="0">
      <w:start w:val="3"/>
      <w:numFmt w:val="chineseCounting"/>
      <w:suff w:val="space"/>
      <w:lvlText w:val="第%1章"/>
      <w:lvlJc w:val="left"/>
      <w:rPr>
        <w:rFonts w:hint="eastAsia"/>
        <w:sz w:val="40"/>
        <w:szCs w:val="4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hideSpellingErrors/>
  <w:documentProtection w:edit="readOnly" w:enforcement="0"/>
  <w:defaultTabStop w:val="420"/>
  <w:drawingGridHorizontalSpacing w:val="170"/>
  <w:drawingGridVerticalSpacing w:val="231"/>
  <w:displayHorizontalDrawingGridEvery w:val="1"/>
  <w:displayVerticalDrawingGridEvery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iMDc1ZmI3NjNjNWQ2N2EzMDNkYjQ3NjkzNTU2NTQifQ=="/>
  </w:docVars>
  <w:rsids>
    <w:rsidRoot w:val="00172A27"/>
    <w:rsid w:val="00003093"/>
    <w:rsid w:val="00005437"/>
    <w:rsid w:val="000076FC"/>
    <w:rsid w:val="0001052B"/>
    <w:rsid w:val="00011806"/>
    <w:rsid w:val="0001799E"/>
    <w:rsid w:val="00026ED4"/>
    <w:rsid w:val="00030F31"/>
    <w:rsid w:val="000367D8"/>
    <w:rsid w:val="000378CE"/>
    <w:rsid w:val="00043BFA"/>
    <w:rsid w:val="0004555D"/>
    <w:rsid w:val="0004798E"/>
    <w:rsid w:val="0005257A"/>
    <w:rsid w:val="00054BB2"/>
    <w:rsid w:val="000624FE"/>
    <w:rsid w:val="00062794"/>
    <w:rsid w:val="00066573"/>
    <w:rsid w:val="00071CA4"/>
    <w:rsid w:val="00072E99"/>
    <w:rsid w:val="000742BE"/>
    <w:rsid w:val="00075403"/>
    <w:rsid w:val="000755FF"/>
    <w:rsid w:val="00076568"/>
    <w:rsid w:val="000768EA"/>
    <w:rsid w:val="00076D5D"/>
    <w:rsid w:val="00081F9C"/>
    <w:rsid w:val="00082402"/>
    <w:rsid w:val="000873BF"/>
    <w:rsid w:val="00091E59"/>
    <w:rsid w:val="000A0630"/>
    <w:rsid w:val="000A06B8"/>
    <w:rsid w:val="000A1AA1"/>
    <w:rsid w:val="000A1BC1"/>
    <w:rsid w:val="000A578C"/>
    <w:rsid w:val="000A5BC2"/>
    <w:rsid w:val="000A6039"/>
    <w:rsid w:val="000B0836"/>
    <w:rsid w:val="000B22BF"/>
    <w:rsid w:val="000B29BB"/>
    <w:rsid w:val="000B4F4A"/>
    <w:rsid w:val="000B51D0"/>
    <w:rsid w:val="000B5722"/>
    <w:rsid w:val="000B5D15"/>
    <w:rsid w:val="000B655E"/>
    <w:rsid w:val="000B7042"/>
    <w:rsid w:val="000B7C96"/>
    <w:rsid w:val="000C0516"/>
    <w:rsid w:val="000C24C1"/>
    <w:rsid w:val="000C3B59"/>
    <w:rsid w:val="000C7992"/>
    <w:rsid w:val="000E1FBE"/>
    <w:rsid w:val="000E3D05"/>
    <w:rsid w:val="000E400E"/>
    <w:rsid w:val="000E53A6"/>
    <w:rsid w:val="000E5696"/>
    <w:rsid w:val="000E786C"/>
    <w:rsid w:val="000F2165"/>
    <w:rsid w:val="000F33C0"/>
    <w:rsid w:val="000F7854"/>
    <w:rsid w:val="00103257"/>
    <w:rsid w:val="00103C18"/>
    <w:rsid w:val="00104463"/>
    <w:rsid w:val="0011503E"/>
    <w:rsid w:val="0012026C"/>
    <w:rsid w:val="00120FB2"/>
    <w:rsid w:val="00121D61"/>
    <w:rsid w:val="00123A55"/>
    <w:rsid w:val="0012406C"/>
    <w:rsid w:val="0012748B"/>
    <w:rsid w:val="001316A0"/>
    <w:rsid w:val="001342C9"/>
    <w:rsid w:val="00136F14"/>
    <w:rsid w:val="001403F2"/>
    <w:rsid w:val="00141CF4"/>
    <w:rsid w:val="001454DE"/>
    <w:rsid w:val="00147C0E"/>
    <w:rsid w:val="00147C4B"/>
    <w:rsid w:val="00151CA5"/>
    <w:rsid w:val="00162245"/>
    <w:rsid w:val="00162F6A"/>
    <w:rsid w:val="00171608"/>
    <w:rsid w:val="00171734"/>
    <w:rsid w:val="0017254D"/>
    <w:rsid w:val="00172A27"/>
    <w:rsid w:val="00175345"/>
    <w:rsid w:val="00176881"/>
    <w:rsid w:val="00176A9D"/>
    <w:rsid w:val="00177C1D"/>
    <w:rsid w:val="00183210"/>
    <w:rsid w:val="00183EC3"/>
    <w:rsid w:val="00184849"/>
    <w:rsid w:val="00185998"/>
    <w:rsid w:val="0018659A"/>
    <w:rsid w:val="00191A73"/>
    <w:rsid w:val="001923DE"/>
    <w:rsid w:val="0019280F"/>
    <w:rsid w:val="001A0D2F"/>
    <w:rsid w:val="001A1A13"/>
    <w:rsid w:val="001A1C76"/>
    <w:rsid w:val="001A3DAD"/>
    <w:rsid w:val="001A4DF7"/>
    <w:rsid w:val="001B201E"/>
    <w:rsid w:val="001B78A8"/>
    <w:rsid w:val="001C34DD"/>
    <w:rsid w:val="001D1348"/>
    <w:rsid w:val="001D78EE"/>
    <w:rsid w:val="001D7CA9"/>
    <w:rsid w:val="001E07B2"/>
    <w:rsid w:val="001E2A4F"/>
    <w:rsid w:val="001E35BB"/>
    <w:rsid w:val="001E4428"/>
    <w:rsid w:val="001E5054"/>
    <w:rsid w:val="001E637F"/>
    <w:rsid w:val="001E653D"/>
    <w:rsid w:val="001E6F0D"/>
    <w:rsid w:val="001E70C3"/>
    <w:rsid w:val="001E71B2"/>
    <w:rsid w:val="001F272C"/>
    <w:rsid w:val="001F300D"/>
    <w:rsid w:val="001F7B9A"/>
    <w:rsid w:val="0020154A"/>
    <w:rsid w:val="00201B33"/>
    <w:rsid w:val="0020235B"/>
    <w:rsid w:val="00204ECB"/>
    <w:rsid w:val="0020576E"/>
    <w:rsid w:val="00205D8B"/>
    <w:rsid w:val="00211601"/>
    <w:rsid w:val="00214DC6"/>
    <w:rsid w:val="002154A8"/>
    <w:rsid w:val="00216A75"/>
    <w:rsid w:val="0022083D"/>
    <w:rsid w:val="002218FC"/>
    <w:rsid w:val="0022230E"/>
    <w:rsid w:val="00223B12"/>
    <w:rsid w:val="002248E3"/>
    <w:rsid w:val="00226459"/>
    <w:rsid w:val="00230C71"/>
    <w:rsid w:val="002323D2"/>
    <w:rsid w:val="00232F16"/>
    <w:rsid w:val="0023657B"/>
    <w:rsid w:val="00242DF1"/>
    <w:rsid w:val="002442B8"/>
    <w:rsid w:val="002465B8"/>
    <w:rsid w:val="0024782D"/>
    <w:rsid w:val="0025785C"/>
    <w:rsid w:val="00263698"/>
    <w:rsid w:val="00264528"/>
    <w:rsid w:val="00264AB6"/>
    <w:rsid w:val="00271A9C"/>
    <w:rsid w:val="00272240"/>
    <w:rsid w:val="002725F1"/>
    <w:rsid w:val="00273A3C"/>
    <w:rsid w:val="0027644B"/>
    <w:rsid w:val="0027764F"/>
    <w:rsid w:val="00277CA6"/>
    <w:rsid w:val="00280D25"/>
    <w:rsid w:val="0028593C"/>
    <w:rsid w:val="0029138D"/>
    <w:rsid w:val="00297734"/>
    <w:rsid w:val="002A23A2"/>
    <w:rsid w:val="002A3D6C"/>
    <w:rsid w:val="002A6B34"/>
    <w:rsid w:val="002B01E7"/>
    <w:rsid w:val="002B3F5A"/>
    <w:rsid w:val="002C16F9"/>
    <w:rsid w:val="002C2421"/>
    <w:rsid w:val="002C2B76"/>
    <w:rsid w:val="002D2372"/>
    <w:rsid w:val="002D6954"/>
    <w:rsid w:val="002E0362"/>
    <w:rsid w:val="002E5204"/>
    <w:rsid w:val="002F0201"/>
    <w:rsid w:val="002F3347"/>
    <w:rsid w:val="002F4D05"/>
    <w:rsid w:val="00300F8D"/>
    <w:rsid w:val="00310A21"/>
    <w:rsid w:val="003137C9"/>
    <w:rsid w:val="00314550"/>
    <w:rsid w:val="0032077B"/>
    <w:rsid w:val="0032263F"/>
    <w:rsid w:val="0032712E"/>
    <w:rsid w:val="00333406"/>
    <w:rsid w:val="00334BA3"/>
    <w:rsid w:val="0033621A"/>
    <w:rsid w:val="003366FF"/>
    <w:rsid w:val="003414D8"/>
    <w:rsid w:val="00341AE2"/>
    <w:rsid w:val="00345647"/>
    <w:rsid w:val="0034651E"/>
    <w:rsid w:val="00346CA3"/>
    <w:rsid w:val="003544A6"/>
    <w:rsid w:val="00356605"/>
    <w:rsid w:val="0035785C"/>
    <w:rsid w:val="00361A19"/>
    <w:rsid w:val="00373D2F"/>
    <w:rsid w:val="003746B9"/>
    <w:rsid w:val="0037668F"/>
    <w:rsid w:val="00376695"/>
    <w:rsid w:val="00377CED"/>
    <w:rsid w:val="00380EAB"/>
    <w:rsid w:val="00383055"/>
    <w:rsid w:val="00383998"/>
    <w:rsid w:val="003908CC"/>
    <w:rsid w:val="00391A5B"/>
    <w:rsid w:val="00391E0F"/>
    <w:rsid w:val="003962E1"/>
    <w:rsid w:val="003A1478"/>
    <w:rsid w:val="003A236D"/>
    <w:rsid w:val="003A34DD"/>
    <w:rsid w:val="003A388A"/>
    <w:rsid w:val="003A3EC8"/>
    <w:rsid w:val="003A65D2"/>
    <w:rsid w:val="003A7051"/>
    <w:rsid w:val="003B228D"/>
    <w:rsid w:val="003B2732"/>
    <w:rsid w:val="003B7D56"/>
    <w:rsid w:val="003C05CA"/>
    <w:rsid w:val="003C4F8D"/>
    <w:rsid w:val="003C5E01"/>
    <w:rsid w:val="003C6ADB"/>
    <w:rsid w:val="003D0ED7"/>
    <w:rsid w:val="003D6218"/>
    <w:rsid w:val="003D7141"/>
    <w:rsid w:val="003E1033"/>
    <w:rsid w:val="003E449B"/>
    <w:rsid w:val="003E64E7"/>
    <w:rsid w:val="003F15EF"/>
    <w:rsid w:val="003F16FC"/>
    <w:rsid w:val="003F2766"/>
    <w:rsid w:val="003F34AB"/>
    <w:rsid w:val="003F5224"/>
    <w:rsid w:val="003F5D89"/>
    <w:rsid w:val="003F7451"/>
    <w:rsid w:val="003F7C19"/>
    <w:rsid w:val="004006DC"/>
    <w:rsid w:val="00401779"/>
    <w:rsid w:val="0040265B"/>
    <w:rsid w:val="00402DA6"/>
    <w:rsid w:val="00403EAA"/>
    <w:rsid w:val="00404D64"/>
    <w:rsid w:val="00405D57"/>
    <w:rsid w:val="00406ED5"/>
    <w:rsid w:val="00410387"/>
    <w:rsid w:val="0041212C"/>
    <w:rsid w:val="00417180"/>
    <w:rsid w:val="00423FEF"/>
    <w:rsid w:val="00430D77"/>
    <w:rsid w:val="004313EC"/>
    <w:rsid w:val="0043303C"/>
    <w:rsid w:val="00435675"/>
    <w:rsid w:val="00435A4D"/>
    <w:rsid w:val="00436553"/>
    <w:rsid w:val="0043762D"/>
    <w:rsid w:val="00443349"/>
    <w:rsid w:val="00446864"/>
    <w:rsid w:val="00453A6D"/>
    <w:rsid w:val="00456F5C"/>
    <w:rsid w:val="00462006"/>
    <w:rsid w:val="00472F08"/>
    <w:rsid w:val="004732DD"/>
    <w:rsid w:val="004748E0"/>
    <w:rsid w:val="00475F73"/>
    <w:rsid w:val="00480038"/>
    <w:rsid w:val="00483923"/>
    <w:rsid w:val="00486FDE"/>
    <w:rsid w:val="004875C2"/>
    <w:rsid w:val="0049265D"/>
    <w:rsid w:val="00497979"/>
    <w:rsid w:val="004A0253"/>
    <w:rsid w:val="004A1D60"/>
    <w:rsid w:val="004A2915"/>
    <w:rsid w:val="004A4E05"/>
    <w:rsid w:val="004A75CC"/>
    <w:rsid w:val="004B1A97"/>
    <w:rsid w:val="004B3B3A"/>
    <w:rsid w:val="004B515B"/>
    <w:rsid w:val="004B6593"/>
    <w:rsid w:val="004C26FB"/>
    <w:rsid w:val="004C746F"/>
    <w:rsid w:val="004C750B"/>
    <w:rsid w:val="004D610D"/>
    <w:rsid w:val="004D610E"/>
    <w:rsid w:val="004E07EC"/>
    <w:rsid w:val="004E2101"/>
    <w:rsid w:val="004E4232"/>
    <w:rsid w:val="004F5728"/>
    <w:rsid w:val="005005FC"/>
    <w:rsid w:val="00500D79"/>
    <w:rsid w:val="00502E18"/>
    <w:rsid w:val="00503433"/>
    <w:rsid w:val="0050582C"/>
    <w:rsid w:val="00507550"/>
    <w:rsid w:val="005105BB"/>
    <w:rsid w:val="0051074D"/>
    <w:rsid w:val="0051122B"/>
    <w:rsid w:val="00512432"/>
    <w:rsid w:val="005128A3"/>
    <w:rsid w:val="005136FB"/>
    <w:rsid w:val="00517D0A"/>
    <w:rsid w:val="00521F03"/>
    <w:rsid w:val="0052379F"/>
    <w:rsid w:val="00525395"/>
    <w:rsid w:val="00530E75"/>
    <w:rsid w:val="005334D9"/>
    <w:rsid w:val="00533543"/>
    <w:rsid w:val="00536CFD"/>
    <w:rsid w:val="00541F72"/>
    <w:rsid w:val="0054501A"/>
    <w:rsid w:val="0055689E"/>
    <w:rsid w:val="00560003"/>
    <w:rsid w:val="005612C6"/>
    <w:rsid w:val="00563802"/>
    <w:rsid w:val="00567592"/>
    <w:rsid w:val="00574595"/>
    <w:rsid w:val="00580A0D"/>
    <w:rsid w:val="00585488"/>
    <w:rsid w:val="00585F3E"/>
    <w:rsid w:val="00590284"/>
    <w:rsid w:val="0059449F"/>
    <w:rsid w:val="005A2C39"/>
    <w:rsid w:val="005A5F29"/>
    <w:rsid w:val="005A75DF"/>
    <w:rsid w:val="005B2DEC"/>
    <w:rsid w:val="005C0669"/>
    <w:rsid w:val="005C1806"/>
    <w:rsid w:val="005C1D05"/>
    <w:rsid w:val="005C644D"/>
    <w:rsid w:val="005C6548"/>
    <w:rsid w:val="005C7CC6"/>
    <w:rsid w:val="005D04B7"/>
    <w:rsid w:val="005D2389"/>
    <w:rsid w:val="005D2B44"/>
    <w:rsid w:val="005D690A"/>
    <w:rsid w:val="005D6929"/>
    <w:rsid w:val="005E0078"/>
    <w:rsid w:val="005E16D8"/>
    <w:rsid w:val="005E489A"/>
    <w:rsid w:val="005E4BEA"/>
    <w:rsid w:val="005E4FB3"/>
    <w:rsid w:val="005F175A"/>
    <w:rsid w:val="005F344F"/>
    <w:rsid w:val="005F66E0"/>
    <w:rsid w:val="005F66FA"/>
    <w:rsid w:val="005F7E2C"/>
    <w:rsid w:val="00603686"/>
    <w:rsid w:val="00603AE6"/>
    <w:rsid w:val="00605DF3"/>
    <w:rsid w:val="0060616C"/>
    <w:rsid w:val="00622F92"/>
    <w:rsid w:val="006231ED"/>
    <w:rsid w:val="00623EEC"/>
    <w:rsid w:val="00627719"/>
    <w:rsid w:val="006314B9"/>
    <w:rsid w:val="00631ABA"/>
    <w:rsid w:val="0063290F"/>
    <w:rsid w:val="006353B4"/>
    <w:rsid w:val="00637699"/>
    <w:rsid w:val="00637A4F"/>
    <w:rsid w:val="00640028"/>
    <w:rsid w:val="006446B9"/>
    <w:rsid w:val="00646018"/>
    <w:rsid w:val="006612B7"/>
    <w:rsid w:val="00663420"/>
    <w:rsid w:val="006652AD"/>
    <w:rsid w:val="00666AE0"/>
    <w:rsid w:val="0067032C"/>
    <w:rsid w:val="00670569"/>
    <w:rsid w:val="0067636A"/>
    <w:rsid w:val="00677773"/>
    <w:rsid w:val="006816CD"/>
    <w:rsid w:val="00683028"/>
    <w:rsid w:val="006837E6"/>
    <w:rsid w:val="00683AB1"/>
    <w:rsid w:val="0068705F"/>
    <w:rsid w:val="00687E3E"/>
    <w:rsid w:val="00690BAE"/>
    <w:rsid w:val="006947D2"/>
    <w:rsid w:val="00695EF5"/>
    <w:rsid w:val="006A5096"/>
    <w:rsid w:val="006A7838"/>
    <w:rsid w:val="006B0BAF"/>
    <w:rsid w:val="006B2615"/>
    <w:rsid w:val="006B3032"/>
    <w:rsid w:val="006B4ADF"/>
    <w:rsid w:val="006B690F"/>
    <w:rsid w:val="006B6CEF"/>
    <w:rsid w:val="006B6D73"/>
    <w:rsid w:val="006B7384"/>
    <w:rsid w:val="006C0E68"/>
    <w:rsid w:val="006C5584"/>
    <w:rsid w:val="006D24C3"/>
    <w:rsid w:val="006D3065"/>
    <w:rsid w:val="006D6F45"/>
    <w:rsid w:val="006E1F50"/>
    <w:rsid w:val="006E25F1"/>
    <w:rsid w:val="006E3F15"/>
    <w:rsid w:val="006F11D5"/>
    <w:rsid w:val="006F3345"/>
    <w:rsid w:val="006F4974"/>
    <w:rsid w:val="007106A8"/>
    <w:rsid w:val="007109B2"/>
    <w:rsid w:val="007131B1"/>
    <w:rsid w:val="00714568"/>
    <w:rsid w:val="00716999"/>
    <w:rsid w:val="0072189B"/>
    <w:rsid w:val="00725119"/>
    <w:rsid w:val="00726DDD"/>
    <w:rsid w:val="0073031E"/>
    <w:rsid w:val="00733B33"/>
    <w:rsid w:val="00734892"/>
    <w:rsid w:val="00737DA5"/>
    <w:rsid w:val="00740906"/>
    <w:rsid w:val="00740E09"/>
    <w:rsid w:val="00741E1D"/>
    <w:rsid w:val="007425DF"/>
    <w:rsid w:val="00743FCB"/>
    <w:rsid w:val="007471D0"/>
    <w:rsid w:val="00747FB6"/>
    <w:rsid w:val="00756031"/>
    <w:rsid w:val="00756318"/>
    <w:rsid w:val="00762143"/>
    <w:rsid w:val="007637C3"/>
    <w:rsid w:val="00771302"/>
    <w:rsid w:val="00772599"/>
    <w:rsid w:val="0077793F"/>
    <w:rsid w:val="00781A75"/>
    <w:rsid w:val="00782D1F"/>
    <w:rsid w:val="00783CFE"/>
    <w:rsid w:val="00785342"/>
    <w:rsid w:val="00786B12"/>
    <w:rsid w:val="00786D0A"/>
    <w:rsid w:val="00791D6E"/>
    <w:rsid w:val="00793882"/>
    <w:rsid w:val="0079773A"/>
    <w:rsid w:val="007A0067"/>
    <w:rsid w:val="007A4A9B"/>
    <w:rsid w:val="007A570A"/>
    <w:rsid w:val="007A573A"/>
    <w:rsid w:val="007A5EDC"/>
    <w:rsid w:val="007B0B07"/>
    <w:rsid w:val="007B310F"/>
    <w:rsid w:val="007B3B07"/>
    <w:rsid w:val="007C053F"/>
    <w:rsid w:val="007C2D78"/>
    <w:rsid w:val="007C427D"/>
    <w:rsid w:val="007C46D7"/>
    <w:rsid w:val="007C683B"/>
    <w:rsid w:val="007C6E57"/>
    <w:rsid w:val="007C70E2"/>
    <w:rsid w:val="007E023F"/>
    <w:rsid w:val="007E20B9"/>
    <w:rsid w:val="007E599F"/>
    <w:rsid w:val="007E7FAC"/>
    <w:rsid w:val="007F169A"/>
    <w:rsid w:val="00800AFE"/>
    <w:rsid w:val="00804C01"/>
    <w:rsid w:val="00805A8E"/>
    <w:rsid w:val="00811C02"/>
    <w:rsid w:val="00812077"/>
    <w:rsid w:val="008177C0"/>
    <w:rsid w:val="00820DAB"/>
    <w:rsid w:val="00827E8D"/>
    <w:rsid w:val="00830553"/>
    <w:rsid w:val="0083493C"/>
    <w:rsid w:val="0083721E"/>
    <w:rsid w:val="0083775F"/>
    <w:rsid w:val="00837ED2"/>
    <w:rsid w:val="008432B0"/>
    <w:rsid w:val="00853824"/>
    <w:rsid w:val="00855544"/>
    <w:rsid w:val="008563C4"/>
    <w:rsid w:val="00856548"/>
    <w:rsid w:val="00862AC5"/>
    <w:rsid w:val="00865E17"/>
    <w:rsid w:val="0086612A"/>
    <w:rsid w:val="00873598"/>
    <w:rsid w:val="008739BA"/>
    <w:rsid w:val="00873F09"/>
    <w:rsid w:val="00875067"/>
    <w:rsid w:val="00875C0C"/>
    <w:rsid w:val="00877320"/>
    <w:rsid w:val="00882ED0"/>
    <w:rsid w:val="00884AE5"/>
    <w:rsid w:val="00887507"/>
    <w:rsid w:val="00892702"/>
    <w:rsid w:val="00892707"/>
    <w:rsid w:val="00897285"/>
    <w:rsid w:val="008978CE"/>
    <w:rsid w:val="008A2246"/>
    <w:rsid w:val="008B06C8"/>
    <w:rsid w:val="008B0806"/>
    <w:rsid w:val="008B1E90"/>
    <w:rsid w:val="008B2CE6"/>
    <w:rsid w:val="008C708E"/>
    <w:rsid w:val="008C7A1E"/>
    <w:rsid w:val="008E340A"/>
    <w:rsid w:val="008E3ED6"/>
    <w:rsid w:val="008E41AB"/>
    <w:rsid w:val="008E5698"/>
    <w:rsid w:val="008F2FBA"/>
    <w:rsid w:val="008F62D5"/>
    <w:rsid w:val="00904884"/>
    <w:rsid w:val="00904BDB"/>
    <w:rsid w:val="0091011C"/>
    <w:rsid w:val="009115B3"/>
    <w:rsid w:val="0091178A"/>
    <w:rsid w:val="00911E56"/>
    <w:rsid w:val="00913E8B"/>
    <w:rsid w:val="00914959"/>
    <w:rsid w:val="00917151"/>
    <w:rsid w:val="00917C46"/>
    <w:rsid w:val="0092074D"/>
    <w:rsid w:val="00925DBE"/>
    <w:rsid w:val="009403F0"/>
    <w:rsid w:val="0094130E"/>
    <w:rsid w:val="0094343E"/>
    <w:rsid w:val="009438CC"/>
    <w:rsid w:val="00943B21"/>
    <w:rsid w:val="009549E7"/>
    <w:rsid w:val="0095754E"/>
    <w:rsid w:val="00957B66"/>
    <w:rsid w:val="00964FCE"/>
    <w:rsid w:val="0096587F"/>
    <w:rsid w:val="009731FA"/>
    <w:rsid w:val="00974394"/>
    <w:rsid w:val="00975911"/>
    <w:rsid w:val="00975A93"/>
    <w:rsid w:val="00976336"/>
    <w:rsid w:val="009818F3"/>
    <w:rsid w:val="00990D01"/>
    <w:rsid w:val="00994D71"/>
    <w:rsid w:val="009A0D29"/>
    <w:rsid w:val="009A170F"/>
    <w:rsid w:val="009A3C7A"/>
    <w:rsid w:val="009A3E86"/>
    <w:rsid w:val="009A693A"/>
    <w:rsid w:val="009A6A4B"/>
    <w:rsid w:val="009A7927"/>
    <w:rsid w:val="009A79E3"/>
    <w:rsid w:val="009B0703"/>
    <w:rsid w:val="009B283F"/>
    <w:rsid w:val="009B66E1"/>
    <w:rsid w:val="009B7F72"/>
    <w:rsid w:val="009C1465"/>
    <w:rsid w:val="009C2639"/>
    <w:rsid w:val="009C4F66"/>
    <w:rsid w:val="009C511F"/>
    <w:rsid w:val="009C7209"/>
    <w:rsid w:val="009D033E"/>
    <w:rsid w:val="009D0BDC"/>
    <w:rsid w:val="009D371E"/>
    <w:rsid w:val="009E2A26"/>
    <w:rsid w:val="009E3A87"/>
    <w:rsid w:val="009F4A5B"/>
    <w:rsid w:val="009F57AC"/>
    <w:rsid w:val="00A02560"/>
    <w:rsid w:val="00A07136"/>
    <w:rsid w:val="00A11E39"/>
    <w:rsid w:val="00A1357F"/>
    <w:rsid w:val="00A16BBF"/>
    <w:rsid w:val="00A17DBA"/>
    <w:rsid w:val="00A202CB"/>
    <w:rsid w:val="00A22E61"/>
    <w:rsid w:val="00A244D9"/>
    <w:rsid w:val="00A25A8D"/>
    <w:rsid w:val="00A2670C"/>
    <w:rsid w:val="00A27D1A"/>
    <w:rsid w:val="00A317F3"/>
    <w:rsid w:val="00A3227D"/>
    <w:rsid w:val="00A329B4"/>
    <w:rsid w:val="00A37899"/>
    <w:rsid w:val="00A4025D"/>
    <w:rsid w:val="00A43494"/>
    <w:rsid w:val="00A54CA9"/>
    <w:rsid w:val="00A55BA0"/>
    <w:rsid w:val="00A61D1B"/>
    <w:rsid w:val="00A622B6"/>
    <w:rsid w:val="00A633B3"/>
    <w:rsid w:val="00A64B66"/>
    <w:rsid w:val="00A72C37"/>
    <w:rsid w:val="00A77834"/>
    <w:rsid w:val="00A90233"/>
    <w:rsid w:val="00A9464C"/>
    <w:rsid w:val="00AA0793"/>
    <w:rsid w:val="00AA0DE7"/>
    <w:rsid w:val="00AA4D1E"/>
    <w:rsid w:val="00AA5818"/>
    <w:rsid w:val="00AB2138"/>
    <w:rsid w:val="00AB443F"/>
    <w:rsid w:val="00AB5CE6"/>
    <w:rsid w:val="00AC2AB9"/>
    <w:rsid w:val="00AC448B"/>
    <w:rsid w:val="00AD0CBC"/>
    <w:rsid w:val="00AD0E89"/>
    <w:rsid w:val="00AD22EE"/>
    <w:rsid w:val="00AD24F0"/>
    <w:rsid w:val="00AD38CF"/>
    <w:rsid w:val="00AE5C7F"/>
    <w:rsid w:val="00AE688B"/>
    <w:rsid w:val="00AE768F"/>
    <w:rsid w:val="00AF5FFA"/>
    <w:rsid w:val="00B00D27"/>
    <w:rsid w:val="00B01D76"/>
    <w:rsid w:val="00B027DB"/>
    <w:rsid w:val="00B03CF3"/>
    <w:rsid w:val="00B050F5"/>
    <w:rsid w:val="00B05B30"/>
    <w:rsid w:val="00B061EB"/>
    <w:rsid w:val="00B10091"/>
    <w:rsid w:val="00B10DCD"/>
    <w:rsid w:val="00B11D96"/>
    <w:rsid w:val="00B12C33"/>
    <w:rsid w:val="00B14C80"/>
    <w:rsid w:val="00B21756"/>
    <w:rsid w:val="00B22434"/>
    <w:rsid w:val="00B35BD6"/>
    <w:rsid w:val="00B40194"/>
    <w:rsid w:val="00B41498"/>
    <w:rsid w:val="00B41FB6"/>
    <w:rsid w:val="00B432A8"/>
    <w:rsid w:val="00B4345B"/>
    <w:rsid w:val="00B45678"/>
    <w:rsid w:val="00B47B4C"/>
    <w:rsid w:val="00B50C2C"/>
    <w:rsid w:val="00B511E7"/>
    <w:rsid w:val="00B60BA3"/>
    <w:rsid w:val="00B62115"/>
    <w:rsid w:val="00B63E6C"/>
    <w:rsid w:val="00B65E1B"/>
    <w:rsid w:val="00B70205"/>
    <w:rsid w:val="00B70435"/>
    <w:rsid w:val="00B70BCC"/>
    <w:rsid w:val="00B719B8"/>
    <w:rsid w:val="00B71A9C"/>
    <w:rsid w:val="00B7716E"/>
    <w:rsid w:val="00B77DA3"/>
    <w:rsid w:val="00B86963"/>
    <w:rsid w:val="00B87FC8"/>
    <w:rsid w:val="00B90046"/>
    <w:rsid w:val="00B91127"/>
    <w:rsid w:val="00B96370"/>
    <w:rsid w:val="00B977A4"/>
    <w:rsid w:val="00BA0871"/>
    <w:rsid w:val="00BA11B7"/>
    <w:rsid w:val="00BA1F24"/>
    <w:rsid w:val="00BB310C"/>
    <w:rsid w:val="00BB6EF2"/>
    <w:rsid w:val="00BC2FFB"/>
    <w:rsid w:val="00BD0DD9"/>
    <w:rsid w:val="00BD146C"/>
    <w:rsid w:val="00BD25B5"/>
    <w:rsid w:val="00BE039B"/>
    <w:rsid w:val="00BE1CC5"/>
    <w:rsid w:val="00BE1F75"/>
    <w:rsid w:val="00BE3C42"/>
    <w:rsid w:val="00BF1BD0"/>
    <w:rsid w:val="00BF3468"/>
    <w:rsid w:val="00BF3F8C"/>
    <w:rsid w:val="00BF669E"/>
    <w:rsid w:val="00C0174A"/>
    <w:rsid w:val="00C02C78"/>
    <w:rsid w:val="00C04E80"/>
    <w:rsid w:val="00C070A2"/>
    <w:rsid w:val="00C11A4F"/>
    <w:rsid w:val="00C15F61"/>
    <w:rsid w:val="00C17DE8"/>
    <w:rsid w:val="00C200FE"/>
    <w:rsid w:val="00C204A7"/>
    <w:rsid w:val="00C22E85"/>
    <w:rsid w:val="00C2398C"/>
    <w:rsid w:val="00C3230A"/>
    <w:rsid w:val="00C33DA1"/>
    <w:rsid w:val="00C34C0A"/>
    <w:rsid w:val="00C36C1E"/>
    <w:rsid w:val="00C42366"/>
    <w:rsid w:val="00C441B7"/>
    <w:rsid w:val="00C51C9B"/>
    <w:rsid w:val="00C542D6"/>
    <w:rsid w:val="00C6008B"/>
    <w:rsid w:val="00C61281"/>
    <w:rsid w:val="00C61D0F"/>
    <w:rsid w:val="00C627AE"/>
    <w:rsid w:val="00C63133"/>
    <w:rsid w:val="00C631F0"/>
    <w:rsid w:val="00C64C44"/>
    <w:rsid w:val="00C671D2"/>
    <w:rsid w:val="00C70C63"/>
    <w:rsid w:val="00C721B4"/>
    <w:rsid w:val="00C730EE"/>
    <w:rsid w:val="00C820FB"/>
    <w:rsid w:val="00C83BDF"/>
    <w:rsid w:val="00C84E25"/>
    <w:rsid w:val="00C85D2A"/>
    <w:rsid w:val="00C87D3B"/>
    <w:rsid w:val="00CA2548"/>
    <w:rsid w:val="00CA2A2D"/>
    <w:rsid w:val="00CA32CC"/>
    <w:rsid w:val="00CA5B58"/>
    <w:rsid w:val="00CA62F0"/>
    <w:rsid w:val="00CB1C07"/>
    <w:rsid w:val="00CB26BB"/>
    <w:rsid w:val="00CB29F6"/>
    <w:rsid w:val="00CB3EF1"/>
    <w:rsid w:val="00CB7AE4"/>
    <w:rsid w:val="00CB7BBE"/>
    <w:rsid w:val="00CC239C"/>
    <w:rsid w:val="00CD1A82"/>
    <w:rsid w:val="00CD2A94"/>
    <w:rsid w:val="00CD3BBA"/>
    <w:rsid w:val="00CD6066"/>
    <w:rsid w:val="00CD61E2"/>
    <w:rsid w:val="00CD683B"/>
    <w:rsid w:val="00CE15B7"/>
    <w:rsid w:val="00CE4949"/>
    <w:rsid w:val="00CE5A03"/>
    <w:rsid w:val="00CE7138"/>
    <w:rsid w:val="00CE734A"/>
    <w:rsid w:val="00CF23AA"/>
    <w:rsid w:val="00CF345A"/>
    <w:rsid w:val="00CF492E"/>
    <w:rsid w:val="00CF5B04"/>
    <w:rsid w:val="00D00678"/>
    <w:rsid w:val="00D00934"/>
    <w:rsid w:val="00D0528A"/>
    <w:rsid w:val="00D1263A"/>
    <w:rsid w:val="00D15517"/>
    <w:rsid w:val="00D16FD3"/>
    <w:rsid w:val="00D17651"/>
    <w:rsid w:val="00D20178"/>
    <w:rsid w:val="00D20339"/>
    <w:rsid w:val="00D20D35"/>
    <w:rsid w:val="00D3162B"/>
    <w:rsid w:val="00D33CDF"/>
    <w:rsid w:val="00D34112"/>
    <w:rsid w:val="00D343F7"/>
    <w:rsid w:val="00D34A5E"/>
    <w:rsid w:val="00D36588"/>
    <w:rsid w:val="00D40764"/>
    <w:rsid w:val="00D40EF4"/>
    <w:rsid w:val="00D44B89"/>
    <w:rsid w:val="00D450D1"/>
    <w:rsid w:val="00D571B6"/>
    <w:rsid w:val="00D57D81"/>
    <w:rsid w:val="00D61F31"/>
    <w:rsid w:val="00D6228D"/>
    <w:rsid w:val="00D62A0F"/>
    <w:rsid w:val="00D62EF9"/>
    <w:rsid w:val="00D70EA7"/>
    <w:rsid w:val="00D753B5"/>
    <w:rsid w:val="00D80EF1"/>
    <w:rsid w:val="00D8527E"/>
    <w:rsid w:val="00D9275A"/>
    <w:rsid w:val="00D97C9A"/>
    <w:rsid w:val="00DA0D31"/>
    <w:rsid w:val="00DA5CA6"/>
    <w:rsid w:val="00DA5ECD"/>
    <w:rsid w:val="00DA7930"/>
    <w:rsid w:val="00DB0340"/>
    <w:rsid w:val="00DB1A92"/>
    <w:rsid w:val="00DB5BD1"/>
    <w:rsid w:val="00DB6099"/>
    <w:rsid w:val="00DB631F"/>
    <w:rsid w:val="00DB6D25"/>
    <w:rsid w:val="00DC30F6"/>
    <w:rsid w:val="00DC3D4E"/>
    <w:rsid w:val="00DC4A0B"/>
    <w:rsid w:val="00DC4AB9"/>
    <w:rsid w:val="00DD1CDB"/>
    <w:rsid w:val="00DD2044"/>
    <w:rsid w:val="00DD34CE"/>
    <w:rsid w:val="00DD4C96"/>
    <w:rsid w:val="00DD6E44"/>
    <w:rsid w:val="00DE13C1"/>
    <w:rsid w:val="00DE1596"/>
    <w:rsid w:val="00DE361C"/>
    <w:rsid w:val="00DE60E0"/>
    <w:rsid w:val="00DE794C"/>
    <w:rsid w:val="00DF19C5"/>
    <w:rsid w:val="00DF46CB"/>
    <w:rsid w:val="00DF6729"/>
    <w:rsid w:val="00DF7591"/>
    <w:rsid w:val="00DF7986"/>
    <w:rsid w:val="00E01238"/>
    <w:rsid w:val="00E03665"/>
    <w:rsid w:val="00E05C5A"/>
    <w:rsid w:val="00E06926"/>
    <w:rsid w:val="00E10701"/>
    <w:rsid w:val="00E168EC"/>
    <w:rsid w:val="00E16CF1"/>
    <w:rsid w:val="00E17999"/>
    <w:rsid w:val="00E221BE"/>
    <w:rsid w:val="00E22671"/>
    <w:rsid w:val="00E26B68"/>
    <w:rsid w:val="00E26BE7"/>
    <w:rsid w:val="00E27D89"/>
    <w:rsid w:val="00E33B7A"/>
    <w:rsid w:val="00E3641C"/>
    <w:rsid w:val="00E36553"/>
    <w:rsid w:val="00E50C05"/>
    <w:rsid w:val="00E5137D"/>
    <w:rsid w:val="00E517F5"/>
    <w:rsid w:val="00E520E6"/>
    <w:rsid w:val="00E5264D"/>
    <w:rsid w:val="00E7040F"/>
    <w:rsid w:val="00E71AB4"/>
    <w:rsid w:val="00E72A84"/>
    <w:rsid w:val="00E759FE"/>
    <w:rsid w:val="00E76B43"/>
    <w:rsid w:val="00E83C34"/>
    <w:rsid w:val="00E90E16"/>
    <w:rsid w:val="00E914D2"/>
    <w:rsid w:val="00E91AA7"/>
    <w:rsid w:val="00EA01FC"/>
    <w:rsid w:val="00EA2588"/>
    <w:rsid w:val="00EA36B2"/>
    <w:rsid w:val="00EB3053"/>
    <w:rsid w:val="00EC4738"/>
    <w:rsid w:val="00EC5CF7"/>
    <w:rsid w:val="00EC5F13"/>
    <w:rsid w:val="00EC70DB"/>
    <w:rsid w:val="00ED2788"/>
    <w:rsid w:val="00ED4716"/>
    <w:rsid w:val="00ED738B"/>
    <w:rsid w:val="00EE0CDB"/>
    <w:rsid w:val="00EE3DF2"/>
    <w:rsid w:val="00EE6C3D"/>
    <w:rsid w:val="00EE78C7"/>
    <w:rsid w:val="00EF65D6"/>
    <w:rsid w:val="00F012B5"/>
    <w:rsid w:val="00F02B56"/>
    <w:rsid w:val="00F112BA"/>
    <w:rsid w:val="00F11BD3"/>
    <w:rsid w:val="00F15959"/>
    <w:rsid w:val="00F272D5"/>
    <w:rsid w:val="00F27B72"/>
    <w:rsid w:val="00F30F0C"/>
    <w:rsid w:val="00F31626"/>
    <w:rsid w:val="00F350EB"/>
    <w:rsid w:val="00F3524F"/>
    <w:rsid w:val="00F4072A"/>
    <w:rsid w:val="00F41B5C"/>
    <w:rsid w:val="00F41EEB"/>
    <w:rsid w:val="00F459BD"/>
    <w:rsid w:val="00F47382"/>
    <w:rsid w:val="00F54C95"/>
    <w:rsid w:val="00F60969"/>
    <w:rsid w:val="00F630F4"/>
    <w:rsid w:val="00F66BFB"/>
    <w:rsid w:val="00F66C75"/>
    <w:rsid w:val="00F76334"/>
    <w:rsid w:val="00F76E74"/>
    <w:rsid w:val="00F80480"/>
    <w:rsid w:val="00F81F24"/>
    <w:rsid w:val="00F84335"/>
    <w:rsid w:val="00F91E72"/>
    <w:rsid w:val="00F939C6"/>
    <w:rsid w:val="00F95383"/>
    <w:rsid w:val="00FA0619"/>
    <w:rsid w:val="00FA4DFE"/>
    <w:rsid w:val="00FA5A94"/>
    <w:rsid w:val="00FB0A65"/>
    <w:rsid w:val="00FB5F8A"/>
    <w:rsid w:val="00FB76BF"/>
    <w:rsid w:val="00FC0D28"/>
    <w:rsid w:val="00FC28E4"/>
    <w:rsid w:val="00FC70BC"/>
    <w:rsid w:val="00FD17F2"/>
    <w:rsid w:val="00FD18F1"/>
    <w:rsid w:val="00FD424C"/>
    <w:rsid w:val="00FD4CD2"/>
    <w:rsid w:val="00FD7278"/>
    <w:rsid w:val="00FE3E1F"/>
    <w:rsid w:val="00FE43F0"/>
    <w:rsid w:val="00FE4E28"/>
    <w:rsid w:val="00FE5644"/>
    <w:rsid w:val="00FE73FC"/>
    <w:rsid w:val="00FE74B9"/>
    <w:rsid w:val="00FF56C2"/>
    <w:rsid w:val="00FF61FB"/>
    <w:rsid w:val="01147DB9"/>
    <w:rsid w:val="01163EF2"/>
    <w:rsid w:val="011F5CE9"/>
    <w:rsid w:val="01213405"/>
    <w:rsid w:val="012A41B7"/>
    <w:rsid w:val="01355AF8"/>
    <w:rsid w:val="014F54C7"/>
    <w:rsid w:val="01B54064"/>
    <w:rsid w:val="01B67022"/>
    <w:rsid w:val="01BA0DE4"/>
    <w:rsid w:val="01C16F3E"/>
    <w:rsid w:val="01EC5C90"/>
    <w:rsid w:val="021A1F08"/>
    <w:rsid w:val="02264514"/>
    <w:rsid w:val="022D3E9F"/>
    <w:rsid w:val="024F4F79"/>
    <w:rsid w:val="025D01DF"/>
    <w:rsid w:val="027B3275"/>
    <w:rsid w:val="027F2400"/>
    <w:rsid w:val="028A203B"/>
    <w:rsid w:val="02BC545C"/>
    <w:rsid w:val="02CF03DD"/>
    <w:rsid w:val="02DD34B9"/>
    <w:rsid w:val="02F63D21"/>
    <w:rsid w:val="02F708CF"/>
    <w:rsid w:val="02F70AD8"/>
    <w:rsid w:val="033C6C11"/>
    <w:rsid w:val="03471024"/>
    <w:rsid w:val="034C2303"/>
    <w:rsid w:val="036A246A"/>
    <w:rsid w:val="036F5BD7"/>
    <w:rsid w:val="03781487"/>
    <w:rsid w:val="037A5D71"/>
    <w:rsid w:val="03821941"/>
    <w:rsid w:val="03A63855"/>
    <w:rsid w:val="03AB5C77"/>
    <w:rsid w:val="03BC7E2E"/>
    <w:rsid w:val="03CA23FD"/>
    <w:rsid w:val="03CB2647"/>
    <w:rsid w:val="04500715"/>
    <w:rsid w:val="045E481C"/>
    <w:rsid w:val="04FB70A1"/>
    <w:rsid w:val="052E26BB"/>
    <w:rsid w:val="05543769"/>
    <w:rsid w:val="055A1E59"/>
    <w:rsid w:val="05821DCC"/>
    <w:rsid w:val="05D42D6C"/>
    <w:rsid w:val="05D74583"/>
    <w:rsid w:val="05E126BF"/>
    <w:rsid w:val="05E445DB"/>
    <w:rsid w:val="05F73ED5"/>
    <w:rsid w:val="06123D96"/>
    <w:rsid w:val="06240327"/>
    <w:rsid w:val="062F3136"/>
    <w:rsid w:val="06356A4E"/>
    <w:rsid w:val="0639244C"/>
    <w:rsid w:val="063E7C51"/>
    <w:rsid w:val="06975154"/>
    <w:rsid w:val="06A730B5"/>
    <w:rsid w:val="06AB2B7E"/>
    <w:rsid w:val="06BE2A23"/>
    <w:rsid w:val="06C7626E"/>
    <w:rsid w:val="06D31FA1"/>
    <w:rsid w:val="07267B94"/>
    <w:rsid w:val="07501413"/>
    <w:rsid w:val="07792861"/>
    <w:rsid w:val="07AD2C42"/>
    <w:rsid w:val="07BF4B46"/>
    <w:rsid w:val="07C56D29"/>
    <w:rsid w:val="0852066A"/>
    <w:rsid w:val="085B5C18"/>
    <w:rsid w:val="08631DD0"/>
    <w:rsid w:val="088C6ADD"/>
    <w:rsid w:val="08B56357"/>
    <w:rsid w:val="09177D15"/>
    <w:rsid w:val="09211C1A"/>
    <w:rsid w:val="092161CC"/>
    <w:rsid w:val="09402F1C"/>
    <w:rsid w:val="095E074B"/>
    <w:rsid w:val="096C3D63"/>
    <w:rsid w:val="097F1C1C"/>
    <w:rsid w:val="09862847"/>
    <w:rsid w:val="09903DE8"/>
    <w:rsid w:val="099658EC"/>
    <w:rsid w:val="09AC1BF0"/>
    <w:rsid w:val="09B71CE2"/>
    <w:rsid w:val="09EF61E1"/>
    <w:rsid w:val="0A267F56"/>
    <w:rsid w:val="0A2A6607"/>
    <w:rsid w:val="0A402EC1"/>
    <w:rsid w:val="0A6A4724"/>
    <w:rsid w:val="0A736F13"/>
    <w:rsid w:val="0A975257"/>
    <w:rsid w:val="0A9A302F"/>
    <w:rsid w:val="0AB91D72"/>
    <w:rsid w:val="0AD147E2"/>
    <w:rsid w:val="0AD6080F"/>
    <w:rsid w:val="0AF263AE"/>
    <w:rsid w:val="0AF56FC7"/>
    <w:rsid w:val="0B142E42"/>
    <w:rsid w:val="0B3E1EA5"/>
    <w:rsid w:val="0B5730A8"/>
    <w:rsid w:val="0B6658C1"/>
    <w:rsid w:val="0B667CA1"/>
    <w:rsid w:val="0B766B9C"/>
    <w:rsid w:val="0B832C04"/>
    <w:rsid w:val="0B955977"/>
    <w:rsid w:val="0BD33533"/>
    <w:rsid w:val="0BDB03BB"/>
    <w:rsid w:val="0BE53362"/>
    <w:rsid w:val="0BEB4AE4"/>
    <w:rsid w:val="0C13779A"/>
    <w:rsid w:val="0C170ACB"/>
    <w:rsid w:val="0C1E0F9C"/>
    <w:rsid w:val="0C356EB6"/>
    <w:rsid w:val="0C420A9A"/>
    <w:rsid w:val="0C934C47"/>
    <w:rsid w:val="0CA0606E"/>
    <w:rsid w:val="0CD404C0"/>
    <w:rsid w:val="0D025942"/>
    <w:rsid w:val="0D280DA5"/>
    <w:rsid w:val="0D2868EF"/>
    <w:rsid w:val="0D3B6AE4"/>
    <w:rsid w:val="0D572BF0"/>
    <w:rsid w:val="0D5E59FB"/>
    <w:rsid w:val="0D670685"/>
    <w:rsid w:val="0D72249E"/>
    <w:rsid w:val="0D777A7B"/>
    <w:rsid w:val="0D7A1CB6"/>
    <w:rsid w:val="0D7C2B14"/>
    <w:rsid w:val="0D86005E"/>
    <w:rsid w:val="0DAE6A7F"/>
    <w:rsid w:val="0DB14189"/>
    <w:rsid w:val="0DE14C93"/>
    <w:rsid w:val="0E1B3BAD"/>
    <w:rsid w:val="0E6B1EF5"/>
    <w:rsid w:val="0E904E74"/>
    <w:rsid w:val="0EBF2F75"/>
    <w:rsid w:val="0ED64343"/>
    <w:rsid w:val="0EF46D29"/>
    <w:rsid w:val="0F0713A8"/>
    <w:rsid w:val="0F0E0C82"/>
    <w:rsid w:val="0F1030A2"/>
    <w:rsid w:val="0F1108C5"/>
    <w:rsid w:val="0F194816"/>
    <w:rsid w:val="0F1A1312"/>
    <w:rsid w:val="0F387880"/>
    <w:rsid w:val="0F485498"/>
    <w:rsid w:val="0F612A44"/>
    <w:rsid w:val="0F990D7F"/>
    <w:rsid w:val="0FE80928"/>
    <w:rsid w:val="0FEF2078"/>
    <w:rsid w:val="101F3682"/>
    <w:rsid w:val="1027430D"/>
    <w:rsid w:val="102F7D4B"/>
    <w:rsid w:val="1032179D"/>
    <w:rsid w:val="10354452"/>
    <w:rsid w:val="108B3E01"/>
    <w:rsid w:val="10D74CF0"/>
    <w:rsid w:val="10DB3713"/>
    <w:rsid w:val="10DE26F5"/>
    <w:rsid w:val="10E11DCC"/>
    <w:rsid w:val="10E44681"/>
    <w:rsid w:val="10FF47EA"/>
    <w:rsid w:val="110732C3"/>
    <w:rsid w:val="112A3C86"/>
    <w:rsid w:val="11591D65"/>
    <w:rsid w:val="117A0F50"/>
    <w:rsid w:val="117E3ADD"/>
    <w:rsid w:val="117E4B32"/>
    <w:rsid w:val="11A052AA"/>
    <w:rsid w:val="11B03BBE"/>
    <w:rsid w:val="11BE3B4B"/>
    <w:rsid w:val="11CF2425"/>
    <w:rsid w:val="11D15FA9"/>
    <w:rsid w:val="11D44530"/>
    <w:rsid w:val="11DF2FE2"/>
    <w:rsid w:val="11E04FAB"/>
    <w:rsid w:val="11E5112A"/>
    <w:rsid w:val="11FD07BD"/>
    <w:rsid w:val="120253DC"/>
    <w:rsid w:val="12051552"/>
    <w:rsid w:val="120C0DCD"/>
    <w:rsid w:val="123757F0"/>
    <w:rsid w:val="123B67E5"/>
    <w:rsid w:val="12472315"/>
    <w:rsid w:val="12725FBA"/>
    <w:rsid w:val="12AA7E6B"/>
    <w:rsid w:val="12C46300"/>
    <w:rsid w:val="12D43044"/>
    <w:rsid w:val="131D2AF5"/>
    <w:rsid w:val="132D0082"/>
    <w:rsid w:val="13395501"/>
    <w:rsid w:val="134A301C"/>
    <w:rsid w:val="134D00BA"/>
    <w:rsid w:val="135618E8"/>
    <w:rsid w:val="13782E9E"/>
    <w:rsid w:val="137B6726"/>
    <w:rsid w:val="137C2B3A"/>
    <w:rsid w:val="139014D4"/>
    <w:rsid w:val="13A005B0"/>
    <w:rsid w:val="13C31FD4"/>
    <w:rsid w:val="13E409E4"/>
    <w:rsid w:val="14341CC1"/>
    <w:rsid w:val="14445EA0"/>
    <w:rsid w:val="14462537"/>
    <w:rsid w:val="144C2334"/>
    <w:rsid w:val="145C4F0E"/>
    <w:rsid w:val="145F50DA"/>
    <w:rsid w:val="14B67E65"/>
    <w:rsid w:val="14B90F50"/>
    <w:rsid w:val="14BC3F96"/>
    <w:rsid w:val="14FE7CFC"/>
    <w:rsid w:val="150E2C7F"/>
    <w:rsid w:val="152545D5"/>
    <w:rsid w:val="152E2044"/>
    <w:rsid w:val="15420E95"/>
    <w:rsid w:val="15436E45"/>
    <w:rsid w:val="157053D3"/>
    <w:rsid w:val="15933B4F"/>
    <w:rsid w:val="15AA6F86"/>
    <w:rsid w:val="15DB2E03"/>
    <w:rsid w:val="15DC1E37"/>
    <w:rsid w:val="15DF6BF5"/>
    <w:rsid w:val="15E23E9E"/>
    <w:rsid w:val="160E6E2A"/>
    <w:rsid w:val="163C77F5"/>
    <w:rsid w:val="163D4344"/>
    <w:rsid w:val="16547C2D"/>
    <w:rsid w:val="166416F3"/>
    <w:rsid w:val="169B56CC"/>
    <w:rsid w:val="16A37F55"/>
    <w:rsid w:val="1733010C"/>
    <w:rsid w:val="17737293"/>
    <w:rsid w:val="177F789E"/>
    <w:rsid w:val="17A21904"/>
    <w:rsid w:val="17BB3682"/>
    <w:rsid w:val="17CC5AA5"/>
    <w:rsid w:val="17CD1839"/>
    <w:rsid w:val="17D0041E"/>
    <w:rsid w:val="17E20474"/>
    <w:rsid w:val="180F3170"/>
    <w:rsid w:val="182A5635"/>
    <w:rsid w:val="18444B63"/>
    <w:rsid w:val="184D0921"/>
    <w:rsid w:val="184D1A97"/>
    <w:rsid w:val="18520B06"/>
    <w:rsid w:val="189B17E0"/>
    <w:rsid w:val="18B20944"/>
    <w:rsid w:val="18BF7F51"/>
    <w:rsid w:val="192B6ADC"/>
    <w:rsid w:val="19714832"/>
    <w:rsid w:val="19793D0D"/>
    <w:rsid w:val="19995067"/>
    <w:rsid w:val="19AF309A"/>
    <w:rsid w:val="19CC03D7"/>
    <w:rsid w:val="19F17A6F"/>
    <w:rsid w:val="19F4665F"/>
    <w:rsid w:val="19F976D0"/>
    <w:rsid w:val="1A01797D"/>
    <w:rsid w:val="1A140D6A"/>
    <w:rsid w:val="1A322187"/>
    <w:rsid w:val="1A3425E3"/>
    <w:rsid w:val="1A725B0B"/>
    <w:rsid w:val="1AA343BE"/>
    <w:rsid w:val="1ADB144A"/>
    <w:rsid w:val="1AE9486E"/>
    <w:rsid w:val="1B2C2298"/>
    <w:rsid w:val="1B645867"/>
    <w:rsid w:val="1B822DAD"/>
    <w:rsid w:val="1B8A3C0C"/>
    <w:rsid w:val="1B8D18B2"/>
    <w:rsid w:val="1B9E1708"/>
    <w:rsid w:val="1BBE4BA4"/>
    <w:rsid w:val="1C564E17"/>
    <w:rsid w:val="1C575541"/>
    <w:rsid w:val="1C6737B0"/>
    <w:rsid w:val="1C9E2A36"/>
    <w:rsid w:val="1CB516CD"/>
    <w:rsid w:val="1CC76C03"/>
    <w:rsid w:val="1CD2635B"/>
    <w:rsid w:val="1CF13681"/>
    <w:rsid w:val="1D366654"/>
    <w:rsid w:val="1D436612"/>
    <w:rsid w:val="1D6D4FBA"/>
    <w:rsid w:val="1D7522E4"/>
    <w:rsid w:val="1D7F2BF3"/>
    <w:rsid w:val="1DA07199"/>
    <w:rsid w:val="1DE72655"/>
    <w:rsid w:val="1E0B605A"/>
    <w:rsid w:val="1E0E1AE0"/>
    <w:rsid w:val="1E0F45C9"/>
    <w:rsid w:val="1E6D7A16"/>
    <w:rsid w:val="1EBA5784"/>
    <w:rsid w:val="1EC701A5"/>
    <w:rsid w:val="1EDF1530"/>
    <w:rsid w:val="1EF637D1"/>
    <w:rsid w:val="1F0678B1"/>
    <w:rsid w:val="1F0952C0"/>
    <w:rsid w:val="1F0D587D"/>
    <w:rsid w:val="1F213FF6"/>
    <w:rsid w:val="1F2C6132"/>
    <w:rsid w:val="1F3935B7"/>
    <w:rsid w:val="1F644AAB"/>
    <w:rsid w:val="1F746526"/>
    <w:rsid w:val="1F7D1C9D"/>
    <w:rsid w:val="2002714D"/>
    <w:rsid w:val="2003109F"/>
    <w:rsid w:val="200561DE"/>
    <w:rsid w:val="206A14AA"/>
    <w:rsid w:val="206F2A42"/>
    <w:rsid w:val="20835291"/>
    <w:rsid w:val="20A0611A"/>
    <w:rsid w:val="20A26F98"/>
    <w:rsid w:val="20C932CD"/>
    <w:rsid w:val="20D61800"/>
    <w:rsid w:val="21075409"/>
    <w:rsid w:val="210C06A7"/>
    <w:rsid w:val="211C505F"/>
    <w:rsid w:val="212521D4"/>
    <w:rsid w:val="218421BF"/>
    <w:rsid w:val="218E5C17"/>
    <w:rsid w:val="21EA27B2"/>
    <w:rsid w:val="220B5B68"/>
    <w:rsid w:val="22372EB1"/>
    <w:rsid w:val="223E13AD"/>
    <w:rsid w:val="22440F49"/>
    <w:rsid w:val="22724E32"/>
    <w:rsid w:val="2274267B"/>
    <w:rsid w:val="227B18F4"/>
    <w:rsid w:val="22971313"/>
    <w:rsid w:val="229A3631"/>
    <w:rsid w:val="22C20757"/>
    <w:rsid w:val="22C54B1E"/>
    <w:rsid w:val="22DC655D"/>
    <w:rsid w:val="22DE4344"/>
    <w:rsid w:val="22FD68C3"/>
    <w:rsid w:val="22FD70B5"/>
    <w:rsid w:val="2303645F"/>
    <w:rsid w:val="234032F5"/>
    <w:rsid w:val="238B1EDE"/>
    <w:rsid w:val="23B573C5"/>
    <w:rsid w:val="23D841B5"/>
    <w:rsid w:val="24117F6F"/>
    <w:rsid w:val="24205258"/>
    <w:rsid w:val="24577948"/>
    <w:rsid w:val="246550FA"/>
    <w:rsid w:val="2494099B"/>
    <w:rsid w:val="24A47864"/>
    <w:rsid w:val="24CD60B1"/>
    <w:rsid w:val="24D72AC2"/>
    <w:rsid w:val="24DB482D"/>
    <w:rsid w:val="2503104E"/>
    <w:rsid w:val="25355965"/>
    <w:rsid w:val="253B42DC"/>
    <w:rsid w:val="25494251"/>
    <w:rsid w:val="2582449B"/>
    <w:rsid w:val="25C03432"/>
    <w:rsid w:val="25C9271C"/>
    <w:rsid w:val="25CB42EE"/>
    <w:rsid w:val="25E7478F"/>
    <w:rsid w:val="25F4317B"/>
    <w:rsid w:val="261E3AAC"/>
    <w:rsid w:val="26432E24"/>
    <w:rsid w:val="26663E66"/>
    <w:rsid w:val="267C4551"/>
    <w:rsid w:val="267C4777"/>
    <w:rsid w:val="267D35CF"/>
    <w:rsid w:val="26B57DAF"/>
    <w:rsid w:val="26DC27CF"/>
    <w:rsid w:val="26EC5D68"/>
    <w:rsid w:val="270E7034"/>
    <w:rsid w:val="271020AB"/>
    <w:rsid w:val="272274F8"/>
    <w:rsid w:val="272E540F"/>
    <w:rsid w:val="27367799"/>
    <w:rsid w:val="276941B6"/>
    <w:rsid w:val="279102E9"/>
    <w:rsid w:val="279C4F54"/>
    <w:rsid w:val="27CB6172"/>
    <w:rsid w:val="27DF5BE3"/>
    <w:rsid w:val="280E79AD"/>
    <w:rsid w:val="28725781"/>
    <w:rsid w:val="28837103"/>
    <w:rsid w:val="288B3104"/>
    <w:rsid w:val="28EE6EF2"/>
    <w:rsid w:val="28FC7CFA"/>
    <w:rsid w:val="29182E7A"/>
    <w:rsid w:val="292D4B37"/>
    <w:rsid w:val="29483C36"/>
    <w:rsid w:val="29533F58"/>
    <w:rsid w:val="298E22D7"/>
    <w:rsid w:val="29A621BC"/>
    <w:rsid w:val="29C0181B"/>
    <w:rsid w:val="29D616C2"/>
    <w:rsid w:val="29DB13D9"/>
    <w:rsid w:val="2A3732D1"/>
    <w:rsid w:val="2A624E7E"/>
    <w:rsid w:val="2A7164A8"/>
    <w:rsid w:val="2A954488"/>
    <w:rsid w:val="2AD10113"/>
    <w:rsid w:val="2ADC2898"/>
    <w:rsid w:val="2AEF6884"/>
    <w:rsid w:val="2AF1259E"/>
    <w:rsid w:val="2AFA72B5"/>
    <w:rsid w:val="2B2C7322"/>
    <w:rsid w:val="2B527607"/>
    <w:rsid w:val="2B5559FB"/>
    <w:rsid w:val="2B5C5632"/>
    <w:rsid w:val="2B667A4D"/>
    <w:rsid w:val="2B687C48"/>
    <w:rsid w:val="2BAB0C35"/>
    <w:rsid w:val="2BB32E9B"/>
    <w:rsid w:val="2BE54085"/>
    <w:rsid w:val="2BE861D8"/>
    <w:rsid w:val="2BFE5F28"/>
    <w:rsid w:val="2C1170EF"/>
    <w:rsid w:val="2C1C5818"/>
    <w:rsid w:val="2C6F47C7"/>
    <w:rsid w:val="2C735E31"/>
    <w:rsid w:val="2C9E5BB3"/>
    <w:rsid w:val="2CB23688"/>
    <w:rsid w:val="2CB4163C"/>
    <w:rsid w:val="2CDD4277"/>
    <w:rsid w:val="2CFB1C5D"/>
    <w:rsid w:val="2D5A6D9C"/>
    <w:rsid w:val="2D7411FB"/>
    <w:rsid w:val="2DA14B48"/>
    <w:rsid w:val="2DB54E3B"/>
    <w:rsid w:val="2DC92041"/>
    <w:rsid w:val="2E0A6195"/>
    <w:rsid w:val="2E6A69DD"/>
    <w:rsid w:val="2E946DA6"/>
    <w:rsid w:val="2EBC0A63"/>
    <w:rsid w:val="2F043531"/>
    <w:rsid w:val="2F0A5BCD"/>
    <w:rsid w:val="2F0E7FC2"/>
    <w:rsid w:val="2F3D2554"/>
    <w:rsid w:val="2F5511AC"/>
    <w:rsid w:val="2F585CBF"/>
    <w:rsid w:val="2FAE12DD"/>
    <w:rsid w:val="303413F0"/>
    <w:rsid w:val="303909F8"/>
    <w:rsid w:val="303F6925"/>
    <w:rsid w:val="30595ABF"/>
    <w:rsid w:val="30891CEE"/>
    <w:rsid w:val="30B757FF"/>
    <w:rsid w:val="30CE6005"/>
    <w:rsid w:val="315831D8"/>
    <w:rsid w:val="315E381C"/>
    <w:rsid w:val="31B311E1"/>
    <w:rsid w:val="31EB3D9B"/>
    <w:rsid w:val="31F857BE"/>
    <w:rsid w:val="326C370E"/>
    <w:rsid w:val="328A09CD"/>
    <w:rsid w:val="32B54D5A"/>
    <w:rsid w:val="32C818D1"/>
    <w:rsid w:val="32CC23B6"/>
    <w:rsid w:val="32E139B5"/>
    <w:rsid w:val="33301D0B"/>
    <w:rsid w:val="33325446"/>
    <w:rsid w:val="333C7035"/>
    <w:rsid w:val="33621BA3"/>
    <w:rsid w:val="338048C2"/>
    <w:rsid w:val="339A2EEE"/>
    <w:rsid w:val="33DA7ED3"/>
    <w:rsid w:val="33F73CD2"/>
    <w:rsid w:val="34056789"/>
    <w:rsid w:val="340F070D"/>
    <w:rsid w:val="341A770A"/>
    <w:rsid w:val="341C2288"/>
    <w:rsid w:val="344F0E7D"/>
    <w:rsid w:val="345871EF"/>
    <w:rsid w:val="345C5D21"/>
    <w:rsid w:val="345D1BE2"/>
    <w:rsid w:val="34963694"/>
    <w:rsid w:val="34BB156D"/>
    <w:rsid w:val="34BC27B3"/>
    <w:rsid w:val="351437EA"/>
    <w:rsid w:val="35306F1B"/>
    <w:rsid w:val="353166C4"/>
    <w:rsid w:val="3553070C"/>
    <w:rsid w:val="356B1E60"/>
    <w:rsid w:val="35824ADF"/>
    <w:rsid w:val="358A21E1"/>
    <w:rsid w:val="358F29C1"/>
    <w:rsid w:val="35E96A73"/>
    <w:rsid w:val="36007896"/>
    <w:rsid w:val="360F0A4C"/>
    <w:rsid w:val="361C16DD"/>
    <w:rsid w:val="36260068"/>
    <w:rsid w:val="363122F8"/>
    <w:rsid w:val="3657229F"/>
    <w:rsid w:val="36803793"/>
    <w:rsid w:val="36810143"/>
    <w:rsid w:val="3698754F"/>
    <w:rsid w:val="36A05AF3"/>
    <w:rsid w:val="36A22794"/>
    <w:rsid w:val="36D61039"/>
    <w:rsid w:val="36F1519A"/>
    <w:rsid w:val="36FE3AC8"/>
    <w:rsid w:val="3707206A"/>
    <w:rsid w:val="377F1F9A"/>
    <w:rsid w:val="38074DA9"/>
    <w:rsid w:val="381229A7"/>
    <w:rsid w:val="381C477B"/>
    <w:rsid w:val="38405B71"/>
    <w:rsid w:val="38411613"/>
    <w:rsid w:val="38476E6D"/>
    <w:rsid w:val="38726763"/>
    <w:rsid w:val="3893075E"/>
    <w:rsid w:val="38AA441B"/>
    <w:rsid w:val="38AF122B"/>
    <w:rsid w:val="38BA1919"/>
    <w:rsid w:val="38CB6CD0"/>
    <w:rsid w:val="38CC4D0B"/>
    <w:rsid w:val="38DA1025"/>
    <w:rsid w:val="391D03B1"/>
    <w:rsid w:val="392755E6"/>
    <w:rsid w:val="39457128"/>
    <w:rsid w:val="39480DC4"/>
    <w:rsid w:val="396B7829"/>
    <w:rsid w:val="39932F76"/>
    <w:rsid w:val="39947BDB"/>
    <w:rsid w:val="39A77EFC"/>
    <w:rsid w:val="39D94E55"/>
    <w:rsid w:val="39EF76C7"/>
    <w:rsid w:val="39FF4F89"/>
    <w:rsid w:val="3A0336AB"/>
    <w:rsid w:val="3A3A15F6"/>
    <w:rsid w:val="3A4C7F64"/>
    <w:rsid w:val="3A5152BB"/>
    <w:rsid w:val="3A544382"/>
    <w:rsid w:val="3A700A33"/>
    <w:rsid w:val="3A760716"/>
    <w:rsid w:val="3A7A0DE6"/>
    <w:rsid w:val="3AD36C4E"/>
    <w:rsid w:val="3ADC741E"/>
    <w:rsid w:val="3AED2885"/>
    <w:rsid w:val="3AFA1956"/>
    <w:rsid w:val="3B2001CA"/>
    <w:rsid w:val="3B6F4865"/>
    <w:rsid w:val="3B75164B"/>
    <w:rsid w:val="3B75743A"/>
    <w:rsid w:val="3B923A3B"/>
    <w:rsid w:val="3BCD6245"/>
    <w:rsid w:val="3BEB30EB"/>
    <w:rsid w:val="3C2F60C0"/>
    <w:rsid w:val="3C36759B"/>
    <w:rsid w:val="3C3966D0"/>
    <w:rsid w:val="3C4E19C9"/>
    <w:rsid w:val="3CA967CD"/>
    <w:rsid w:val="3CAE1641"/>
    <w:rsid w:val="3CB93A3A"/>
    <w:rsid w:val="3CE80DB6"/>
    <w:rsid w:val="3CFA5502"/>
    <w:rsid w:val="3D12567F"/>
    <w:rsid w:val="3D247E32"/>
    <w:rsid w:val="3D4C0435"/>
    <w:rsid w:val="3D7A7FC6"/>
    <w:rsid w:val="3D7D2F4E"/>
    <w:rsid w:val="3D800D90"/>
    <w:rsid w:val="3DA870FF"/>
    <w:rsid w:val="3DDE14CB"/>
    <w:rsid w:val="3DE606F6"/>
    <w:rsid w:val="3DF12542"/>
    <w:rsid w:val="3E1426DE"/>
    <w:rsid w:val="3E1779E3"/>
    <w:rsid w:val="3E1909A6"/>
    <w:rsid w:val="3E207F67"/>
    <w:rsid w:val="3E3F32CA"/>
    <w:rsid w:val="3E645EF4"/>
    <w:rsid w:val="3E724A71"/>
    <w:rsid w:val="3E9915BD"/>
    <w:rsid w:val="3EC4045F"/>
    <w:rsid w:val="3ED508CC"/>
    <w:rsid w:val="3ED612A7"/>
    <w:rsid w:val="3EE41839"/>
    <w:rsid w:val="3EE90F5A"/>
    <w:rsid w:val="3EF45400"/>
    <w:rsid w:val="3F094C0E"/>
    <w:rsid w:val="3F0D489F"/>
    <w:rsid w:val="3F1370F3"/>
    <w:rsid w:val="3F3872F1"/>
    <w:rsid w:val="3F5448CF"/>
    <w:rsid w:val="3F5D4317"/>
    <w:rsid w:val="3F5E6C64"/>
    <w:rsid w:val="3F6B6D8B"/>
    <w:rsid w:val="3F876EDB"/>
    <w:rsid w:val="3F981B86"/>
    <w:rsid w:val="3FBF469C"/>
    <w:rsid w:val="3FE55508"/>
    <w:rsid w:val="3FF3118E"/>
    <w:rsid w:val="400A53E0"/>
    <w:rsid w:val="4010479C"/>
    <w:rsid w:val="40171655"/>
    <w:rsid w:val="40210A59"/>
    <w:rsid w:val="402E712D"/>
    <w:rsid w:val="402F78D1"/>
    <w:rsid w:val="40A23247"/>
    <w:rsid w:val="40A52205"/>
    <w:rsid w:val="40AA2EA7"/>
    <w:rsid w:val="40AC27A9"/>
    <w:rsid w:val="40B054D1"/>
    <w:rsid w:val="40B33379"/>
    <w:rsid w:val="40F3447A"/>
    <w:rsid w:val="412A38D4"/>
    <w:rsid w:val="41337D12"/>
    <w:rsid w:val="4141483B"/>
    <w:rsid w:val="4162638F"/>
    <w:rsid w:val="41680A16"/>
    <w:rsid w:val="41734C02"/>
    <w:rsid w:val="4178357B"/>
    <w:rsid w:val="419F18EC"/>
    <w:rsid w:val="41BC5920"/>
    <w:rsid w:val="41DA4D98"/>
    <w:rsid w:val="41F45941"/>
    <w:rsid w:val="4220715D"/>
    <w:rsid w:val="42DF6DDA"/>
    <w:rsid w:val="42FF4201"/>
    <w:rsid w:val="437177FF"/>
    <w:rsid w:val="437F611B"/>
    <w:rsid w:val="4389220C"/>
    <w:rsid w:val="439B1616"/>
    <w:rsid w:val="43E26CF4"/>
    <w:rsid w:val="43F1014A"/>
    <w:rsid w:val="43F43214"/>
    <w:rsid w:val="43F94C9A"/>
    <w:rsid w:val="444C166B"/>
    <w:rsid w:val="44871CE2"/>
    <w:rsid w:val="44C75C47"/>
    <w:rsid w:val="44F403E0"/>
    <w:rsid w:val="45086ABC"/>
    <w:rsid w:val="450F218D"/>
    <w:rsid w:val="45492D31"/>
    <w:rsid w:val="458E64AD"/>
    <w:rsid w:val="45E8139F"/>
    <w:rsid w:val="462E6F30"/>
    <w:rsid w:val="464526B8"/>
    <w:rsid w:val="466E6027"/>
    <w:rsid w:val="46ED0B89"/>
    <w:rsid w:val="47033023"/>
    <w:rsid w:val="47293CD0"/>
    <w:rsid w:val="47327DE3"/>
    <w:rsid w:val="474B7BF9"/>
    <w:rsid w:val="478C01D9"/>
    <w:rsid w:val="47B45E32"/>
    <w:rsid w:val="47D03E85"/>
    <w:rsid w:val="47F00698"/>
    <w:rsid w:val="47F75622"/>
    <w:rsid w:val="47F97115"/>
    <w:rsid w:val="48013F90"/>
    <w:rsid w:val="48397D91"/>
    <w:rsid w:val="484363F9"/>
    <w:rsid w:val="48692960"/>
    <w:rsid w:val="488A308D"/>
    <w:rsid w:val="48D77AFA"/>
    <w:rsid w:val="48E94D66"/>
    <w:rsid w:val="49250384"/>
    <w:rsid w:val="494B3DB4"/>
    <w:rsid w:val="49524B74"/>
    <w:rsid w:val="496B00B8"/>
    <w:rsid w:val="49743A9C"/>
    <w:rsid w:val="497F0CDE"/>
    <w:rsid w:val="497F25FC"/>
    <w:rsid w:val="49943DBC"/>
    <w:rsid w:val="49A97E49"/>
    <w:rsid w:val="4A29205C"/>
    <w:rsid w:val="4A29440E"/>
    <w:rsid w:val="4A5A221F"/>
    <w:rsid w:val="4A654893"/>
    <w:rsid w:val="4A7D79A2"/>
    <w:rsid w:val="4A9A3D31"/>
    <w:rsid w:val="4AA04093"/>
    <w:rsid w:val="4ACD1FC9"/>
    <w:rsid w:val="4AEC31BB"/>
    <w:rsid w:val="4B03261E"/>
    <w:rsid w:val="4B0A38BD"/>
    <w:rsid w:val="4B0B0E99"/>
    <w:rsid w:val="4B1E5B10"/>
    <w:rsid w:val="4B2A0658"/>
    <w:rsid w:val="4B4A3DEA"/>
    <w:rsid w:val="4B514D9A"/>
    <w:rsid w:val="4B7E37B3"/>
    <w:rsid w:val="4B7F2C4C"/>
    <w:rsid w:val="4BD221DC"/>
    <w:rsid w:val="4BD60FF4"/>
    <w:rsid w:val="4BF24345"/>
    <w:rsid w:val="4BF44BFE"/>
    <w:rsid w:val="4C1532E2"/>
    <w:rsid w:val="4C2B5519"/>
    <w:rsid w:val="4CAD1C7B"/>
    <w:rsid w:val="4CB842B5"/>
    <w:rsid w:val="4CEB2E60"/>
    <w:rsid w:val="4CFF1646"/>
    <w:rsid w:val="4D334A54"/>
    <w:rsid w:val="4D5233AD"/>
    <w:rsid w:val="4D6B37C4"/>
    <w:rsid w:val="4D7A2156"/>
    <w:rsid w:val="4D7D4F65"/>
    <w:rsid w:val="4D833047"/>
    <w:rsid w:val="4D8B3B2A"/>
    <w:rsid w:val="4DB671B1"/>
    <w:rsid w:val="4DBE6AA4"/>
    <w:rsid w:val="4DC31336"/>
    <w:rsid w:val="4DC87F2A"/>
    <w:rsid w:val="4DFB72EE"/>
    <w:rsid w:val="4E014928"/>
    <w:rsid w:val="4E073C1E"/>
    <w:rsid w:val="4E133368"/>
    <w:rsid w:val="4E421CE7"/>
    <w:rsid w:val="4E592F01"/>
    <w:rsid w:val="4E670DAE"/>
    <w:rsid w:val="4E6C3038"/>
    <w:rsid w:val="4E6D04C6"/>
    <w:rsid w:val="4E801DBD"/>
    <w:rsid w:val="4EA95132"/>
    <w:rsid w:val="4EB64F7E"/>
    <w:rsid w:val="4EB67A55"/>
    <w:rsid w:val="4EBE1DD5"/>
    <w:rsid w:val="4ED47CF0"/>
    <w:rsid w:val="4EF609E4"/>
    <w:rsid w:val="4EFA7E3C"/>
    <w:rsid w:val="4EFE1369"/>
    <w:rsid w:val="4F01352B"/>
    <w:rsid w:val="4F0511B9"/>
    <w:rsid w:val="4F24429B"/>
    <w:rsid w:val="4F6A7854"/>
    <w:rsid w:val="4F7534EA"/>
    <w:rsid w:val="4F8A23AC"/>
    <w:rsid w:val="4FAF15B3"/>
    <w:rsid w:val="4FE707DE"/>
    <w:rsid w:val="50133D7A"/>
    <w:rsid w:val="5022516A"/>
    <w:rsid w:val="50572EDD"/>
    <w:rsid w:val="50591483"/>
    <w:rsid w:val="505C52E6"/>
    <w:rsid w:val="50675956"/>
    <w:rsid w:val="50746F4E"/>
    <w:rsid w:val="508563E6"/>
    <w:rsid w:val="50992532"/>
    <w:rsid w:val="50AA5AE5"/>
    <w:rsid w:val="50B363B1"/>
    <w:rsid w:val="50B74130"/>
    <w:rsid w:val="50DA7A03"/>
    <w:rsid w:val="50F45530"/>
    <w:rsid w:val="513368ED"/>
    <w:rsid w:val="514B041B"/>
    <w:rsid w:val="51752AFB"/>
    <w:rsid w:val="51BE6644"/>
    <w:rsid w:val="51CD317E"/>
    <w:rsid w:val="52062394"/>
    <w:rsid w:val="523F5CD8"/>
    <w:rsid w:val="52565243"/>
    <w:rsid w:val="52610BCA"/>
    <w:rsid w:val="526800B3"/>
    <w:rsid w:val="52842DB5"/>
    <w:rsid w:val="52892AF8"/>
    <w:rsid w:val="528F5D44"/>
    <w:rsid w:val="52955BD3"/>
    <w:rsid w:val="529735AB"/>
    <w:rsid w:val="52B94531"/>
    <w:rsid w:val="52DC5F01"/>
    <w:rsid w:val="52E50875"/>
    <w:rsid w:val="52F5400D"/>
    <w:rsid w:val="52FB2723"/>
    <w:rsid w:val="531E1CFB"/>
    <w:rsid w:val="533818AC"/>
    <w:rsid w:val="53670037"/>
    <w:rsid w:val="53843AB3"/>
    <w:rsid w:val="53A914F4"/>
    <w:rsid w:val="53AF28DA"/>
    <w:rsid w:val="53BE15CA"/>
    <w:rsid w:val="53CE31DB"/>
    <w:rsid w:val="54330307"/>
    <w:rsid w:val="544620B2"/>
    <w:rsid w:val="545F71E0"/>
    <w:rsid w:val="546D3B74"/>
    <w:rsid w:val="54C0579B"/>
    <w:rsid w:val="54D0247E"/>
    <w:rsid w:val="54D86FEF"/>
    <w:rsid w:val="55096BE1"/>
    <w:rsid w:val="550B0E7A"/>
    <w:rsid w:val="55267BDB"/>
    <w:rsid w:val="55277E07"/>
    <w:rsid w:val="55750619"/>
    <w:rsid w:val="55824A1A"/>
    <w:rsid w:val="558670C4"/>
    <w:rsid w:val="558A117E"/>
    <w:rsid w:val="559C0F74"/>
    <w:rsid w:val="55BA7875"/>
    <w:rsid w:val="55F674F9"/>
    <w:rsid w:val="56510B66"/>
    <w:rsid w:val="565B27BC"/>
    <w:rsid w:val="56620818"/>
    <w:rsid w:val="566B358D"/>
    <w:rsid w:val="56907281"/>
    <w:rsid w:val="56B12B6E"/>
    <w:rsid w:val="56CB346A"/>
    <w:rsid w:val="56F024CA"/>
    <w:rsid w:val="570D6E61"/>
    <w:rsid w:val="571F6D7F"/>
    <w:rsid w:val="57543EBA"/>
    <w:rsid w:val="5765232A"/>
    <w:rsid w:val="57677417"/>
    <w:rsid w:val="57706214"/>
    <w:rsid w:val="57776B12"/>
    <w:rsid w:val="57785F01"/>
    <w:rsid w:val="57861FBC"/>
    <w:rsid w:val="57B11C05"/>
    <w:rsid w:val="57CC4D11"/>
    <w:rsid w:val="57CD51C1"/>
    <w:rsid w:val="57CE2EE2"/>
    <w:rsid w:val="57D269FC"/>
    <w:rsid w:val="57E9305E"/>
    <w:rsid w:val="57F966E2"/>
    <w:rsid w:val="57FA79E6"/>
    <w:rsid w:val="580C7EA0"/>
    <w:rsid w:val="58706E56"/>
    <w:rsid w:val="58717C7C"/>
    <w:rsid w:val="58A3649A"/>
    <w:rsid w:val="58AA0B3C"/>
    <w:rsid w:val="58F53DAA"/>
    <w:rsid w:val="591602F5"/>
    <w:rsid w:val="597660E9"/>
    <w:rsid w:val="59797C7A"/>
    <w:rsid w:val="598C7125"/>
    <w:rsid w:val="599046C9"/>
    <w:rsid w:val="59920D11"/>
    <w:rsid w:val="599C3E4C"/>
    <w:rsid w:val="59A60A49"/>
    <w:rsid w:val="59C2339F"/>
    <w:rsid w:val="5A084120"/>
    <w:rsid w:val="5A0B1278"/>
    <w:rsid w:val="5A1124D1"/>
    <w:rsid w:val="5A2408B5"/>
    <w:rsid w:val="5A3155E3"/>
    <w:rsid w:val="5A3D6C9C"/>
    <w:rsid w:val="5A842526"/>
    <w:rsid w:val="5A8C405D"/>
    <w:rsid w:val="5A9368CB"/>
    <w:rsid w:val="5AAC7D22"/>
    <w:rsid w:val="5AC6249A"/>
    <w:rsid w:val="5ACD0533"/>
    <w:rsid w:val="5ACE5819"/>
    <w:rsid w:val="5AE0591F"/>
    <w:rsid w:val="5AEB4DA1"/>
    <w:rsid w:val="5B024CDF"/>
    <w:rsid w:val="5B0C186B"/>
    <w:rsid w:val="5B15273D"/>
    <w:rsid w:val="5B153E64"/>
    <w:rsid w:val="5B224C32"/>
    <w:rsid w:val="5B341DB6"/>
    <w:rsid w:val="5B5A54D5"/>
    <w:rsid w:val="5B6C723F"/>
    <w:rsid w:val="5B75441A"/>
    <w:rsid w:val="5BA51985"/>
    <w:rsid w:val="5BBA76F2"/>
    <w:rsid w:val="5BBE7A20"/>
    <w:rsid w:val="5BFA4673"/>
    <w:rsid w:val="5C1B5D43"/>
    <w:rsid w:val="5CA7405B"/>
    <w:rsid w:val="5CC34330"/>
    <w:rsid w:val="5D040AC1"/>
    <w:rsid w:val="5D1C12D3"/>
    <w:rsid w:val="5D1F41A9"/>
    <w:rsid w:val="5D2734D0"/>
    <w:rsid w:val="5DE10E08"/>
    <w:rsid w:val="5DFF5428"/>
    <w:rsid w:val="5E17056B"/>
    <w:rsid w:val="5E2E3769"/>
    <w:rsid w:val="5E321792"/>
    <w:rsid w:val="5E741B74"/>
    <w:rsid w:val="5EA45EEB"/>
    <w:rsid w:val="5EAC65F4"/>
    <w:rsid w:val="5EB56F42"/>
    <w:rsid w:val="5EBB2E95"/>
    <w:rsid w:val="5ECF78D3"/>
    <w:rsid w:val="5F245269"/>
    <w:rsid w:val="5F27020F"/>
    <w:rsid w:val="5F375B5A"/>
    <w:rsid w:val="5F693096"/>
    <w:rsid w:val="5F6A5D51"/>
    <w:rsid w:val="5F750155"/>
    <w:rsid w:val="5F8510CB"/>
    <w:rsid w:val="5FA553BF"/>
    <w:rsid w:val="5FCB4C3C"/>
    <w:rsid w:val="5FD54FF6"/>
    <w:rsid w:val="5FD858CD"/>
    <w:rsid w:val="5FEA016C"/>
    <w:rsid w:val="5FF4256D"/>
    <w:rsid w:val="5FF73BFE"/>
    <w:rsid w:val="5FF91E65"/>
    <w:rsid w:val="604B322D"/>
    <w:rsid w:val="60565691"/>
    <w:rsid w:val="60895F92"/>
    <w:rsid w:val="6089775A"/>
    <w:rsid w:val="609B0FC5"/>
    <w:rsid w:val="60A61B66"/>
    <w:rsid w:val="60D025AB"/>
    <w:rsid w:val="60F4061E"/>
    <w:rsid w:val="6146613F"/>
    <w:rsid w:val="614B6957"/>
    <w:rsid w:val="61750E7C"/>
    <w:rsid w:val="61D65051"/>
    <w:rsid w:val="61DA2346"/>
    <w:rsid w:val="61DB7D06"/>
    <w:rsid w:val="61F83197"/>
    <w:rsid w:val="6201290B"/>
    <w:rsid w:val="622F45F0"/>
    <w:rsid w:val="624E6507"/>
    <w:rsid w:val="62743F92"/>
    <w:rsid w:val="62855BEC"/>
    <w:rsid w:val="628A7557"/>
    <w:rsid w:val="628F36EA"/>
    <w:rsid w:val="62A52B2F"/>
    <w:rsid w:val="62A7711A"/>
    <w:rsid w:val="62A80097"/>
    <w:rsid w:val="62E66850"/>
    <w:rsid w:val="63010E82"/>
    <w:rsid w:val="63282446"/>
    <w:rsid w:val="632B426E"/>
    <w:rsid w:val="63724DA7"/>
    <w:rsid w:val="63805DFE"/>
    <w:rsid w:val="63954AD3"/>
    <w:rsid w:val="639C7C9B"/>
    <w:rsid w:val="63F072A3"/>
    <w:rsid w:val="641A6652"/>
    <w:rsid w:val="64235A70"/>
    <w:rsid w:val="642E427F"/>
    <w:rsid w:val="64302FD8"/>
    <w:rsid w:val="64555CBF"/>
    <w:rsid w:val="64AC14CB"/>
    <w:rsid w:val="64B3713E"/>
    <w:rsid w:val="64CF4397"/>
    <w:rsid w:val="64D362F4"/>
    <w:rsid w:val="64DD3271"/>
    <w:rsid w:val="64E8276D"/>
    <w:rsid w:val="64F45CF3"/>
    <w:rsid w:val="651B2273"/>
    <w:rsid w:val="651C36FD"/>
    <w:rsid w:val="65374A9B"/>
    <w:rsid w:val="654A1917"/>
    <w:rsid w:val="654E7491"/>
    <w:rsid w:val="657175C6"/>
    <w:rsid w:val="657371FF"/>
    <w:rsid w:val="65772A8A"/>
    <w:rsid w:val="65A7500E"/>
    <w:rsid w:val="65A815A6"/>
    <w:rsid w:val="65C25F4B"/>
    <w:rsid w:val="65CB7CED"/>
    <w:rsid w:val="65CD5E5D"/>
    <w:rsid w:val="65D95CE4"/>
    <w:rsid w:val="65EC1421"/>
    <w:rsid w:val="66027AC3"/>
    <w:rsid w:val="660602E2"/>
    <w:rsid w:val="660719E4"/>
    <w:rsid w:val="66450B9C"/>
    <w:rsid w:val="66591517"/>
    <w:rsid w:val="66A575AA"/>
    <w:rsid w:val="66A803AA"/>
    <w:rsid w:val="66B87717"/>
    <w:rsid w:val="66BA7C13"/>
    <w:rsid w:val="66CC4C2E"/>
    <w:rsid w:val="66D056C8"/>
    <w:rsid w:val="66DA7A95"/>
    <w:rsid w:val="66E3751A"/>
    <w:rsid w:val="67185E26"/>
    <w:rsid w:val="6721711A"/>
    <w:rsid w:val="67647876"/>
    <w:rsid w:val="67706CC4"/>
    <w:rsid w:val="67814244"/>
    <w:rsid w:val="67B81CFC"/>
    <w:rsid w:val="67CD6582"/>
    <w:rsid w:val="67DE5B2C"/>
    <w:rsid w:val="67FA2F11"/>
    <w:rsid w:val="68146D25"/>
    <w:rsid w:val="68502822"/>
    <w:rsid w:val="68655784"/>
    <w:rsid w:val="68785A4D"/>
    <w:rsid w:val="68837636"/>
    <w:rsid w:val="68883E45"/>
    <w:rsid w:val="688E07A3"/>
    <w:rsid w:val="689F0FF2"/>
    <w:rsid w:val="68DD7310"/>
    <w:rsid w:val="68E4205F"/>
    <w:rsid w:val="69092416"/>
    <w:rsid w:val="69261236"/>
    <w:rsid w:val="692C57A6"/>
    <w:rsid w:val="693B64D8"/>
    <w:rsid w:val="694E61B8"/>
    <w:rsid w:val="69514613"/>
    <w:rsid w:val="6953758B"/>
    <w:rsid w:val="696562F8"/>
    <w:rsid w:val="69BE38D8"/>
    <w:rsid w:val="69D16377"/>
    <w:rsid w:val="69DF2899"/>
    <w:rsid w:val="69FD3A6F"/>
    <w:rsid w:val="6A0206A4"/>
    <w:rsid w:val="6A3F1E00"/>
    <w:rsid w:val="6A8C4409"/>
    <w:rsid w:val="6A91716C"/>
    <w:rsid w:val="6ABE6CCF"/>
    <w:rsid w:val="6ADA4E95"/>
    <w:rsid w:val="6AED6073"/>
    <w:rsid w:val="6B0F4CC8"/>
    <w:rsid w:val="6B2C329C"/>
    <w:rsid w:val="6B3D452E"/>
    <w:rsid w:val="6B562DA7"/>
    <w:rsid w:val="6BB33B7E"/>
    <w:rsid w:val="6BBA4DCC"/>
    <w:rsid w:val="6BD35D87"/>
    <w:rsid w:val="6BEE37F5"/>
    <w:rsid w:val="6C1E4CA1"/>
    <w:rsid w:val="6C4045F7"/>
    <w:rsid w:val="6C441000"/>
    <w:rsid w:val="6C5B7FA7"/>
    <w:rsid w:val="6C7A28B1"/>
    <w:rsid w:val="6C9B563C"/>
    <w:rsid w:val="6CA01FE0"/>
    <w:rsid w:val="6CAD66E0"/>
    <w:rsid w:val="6CAD7412"/>
    <w:rsid w:val="6CAF719D"/>
    <w:rsid w:val="6CC41F07"/>
    <w:rsid w:val="6CE30801"/>
    <w:rsid w:val="6CED1E88"/>
    <w:rsid w:val="6CED42EF"/>
    <w:rsid w:val="6D0C4510"/>
    <w:rsid w:val="6D4A2EBC"/>
    <w:rsid w:val="6D7C2124"/>
    <w:rsid w:val="6D8562EF"/>
    <w:rsid w:val="6D9B3B9B"/>
    <w:rsid w:val="6DEA40B8"/>
    <w:rsid w:val="6DEA7A49"/>
    <w:rsid w:val="6E001196"/>
    <w:rsid w:val="6E1C18DF"/>
    <w:rsid w:val="6E54105B"/>
    <w:rsid w:val="6E6B0E34"/>
    <w:rsid w:val="6E7D1F41"/>
    <w:rsid w:val="6E98195E"/>
    <w:rsid w:val="6E9E6070"/>
    <w:rsid w:val="6ED04A6B"/>
    <w:rsid w:val="6F755D6A"/>
    <w:rsid w:val="6F875395"/>
    <w:rsid w:val="6F9133F9"/>
    <w:rsid w:val="6FB560D1"/>
    <w:rsid w:val="6FC027DE"/>
    <w:rsid w:val="6FCD1353"/>
    <w:rsid w:val="6FE929B0"/>
    <w:rsid w:val="6FEC561A"/>
    <w:rsid w:val="6FEE40CD"/>
    <w:rsid w:val="703451FC"/>
    <w:rsid w:val="704627FC"/>
    <w:rsid w:val="70484DFD"/>
    <w:rsid w:val="7051023C"/>
    <w:rsid w:val="706956F5"/>
    <w:rsid w:val="70840A40"/>
    <w:rsid w:val="709C60B5"/>
    <w:rsid w:val="709C626E"/>
    <w:rsid w:val="70B154A5"/>
    <w:rsid w:val="70BB05FF"/>
    <w:rsid w:val="70DD3EA7"/>
    <w:rsid w:val="70EC25DD"/>
    <w:rsid w:val="70F61350"/>
    <w:rsid w:val="70F80BFA"/>
    <w:rsid w:val="711516DF"/>
    <w:rsid w:val="713C2707"/>
    <w:rsid w:val="714043FC"/>
    <w:rsid w:val="714F568B"/>
    <w:rsid w:val="71542D7C"/>
    <w:rsid w:val="71835E4A"/>
    <w:rsid w:val="71952CB3"/>
    <w:rsid w:val="719D4BD9"/>
    <w:rsid w:val="71D2597C"/>
    <w:rsid w:val="71F01118"/>
    <w:rsid w:val="721E0F95"/>
    <w:rsid w:val="72445F08"/>
    <w:rsid w:val="725F5238"/>
    <w:rsid w:val="726D0843"/>
    <w:rsid w:val="727D7152"/>
    <w:rsid w:val="728A33BB"/>
    <w:rsid w:val="72A12D9D"/>
    <w:rsid w:val="72CD5F62"/>
    <w:rsid w:val="732A2F18"/>
    <w:rsid w:val="733A72D5"/>
    <w:rsid w:val="73590365"/>
    <w:rsid w:val="73732B49"/>
    <w:rsid w:val="7399646C"/>
    <w:rsid w:val="739F538A"/>
    <w:rsid w:val="73CC75D3"/>
    <w:rsid w:val="73EE1F80"/>
    <w:rsid w:val="73EF340C"/>
    <w:rsid w:val="74174416"/>
    <w:rsid w:val="744611A2"/>
    <w:rsid w:val="74501878"/>
    <w:rsid w:val="747F1FAF"/>
    <w:rsid w:val="749B2E27"/>
    <w:rsid w:val="74B27C9E"/>
    <w:rsid w:val="74C1647C"/>
    <w:rsid w:val="74F01433"/>
    <w:rsid w:val="74F779CF"/>
    <w:rsid w:val="75234A37"/>
    <w:rsid w:val="753A4C5E"/>
    <w:rsid w:val="753A6E5F"/>
    <w:rsid w:val="75673052"/>
    <w:rsid w:val="759E4DEC"/>
    <w:rsid w:val="75A857DB"/>
    <w:rsid w:val="75E7204B"/>
    <w:rsid w:val="762304F4"/>
    <w:rsid w:val="762516DF"/>
    <w:rsid w:val="7626226D"/>
    <w:rsid w:val="767D3386"/>
    <w:rsid w:val="76936FFE"/>
    <w:rsid w:val="76A82CFE"/>
    <w:rsid w:val="76AA5C59"/>
    <w:rsid w:val="76BA7A04"/>
    <w:rsid w:val="76E42672"/>
    <w:rsid w:val="773550A6"/>
    <w:rsid w:val="77790C06"/>
    <w:rsid w:val="779440A0"/>
    <w:rsid w:val="77B51B87"/>
    <w:rsid w:val="77DA79FB"/>
    <w:rsid w:val="78342F42"/>
    <w:rsid w:val="78447ADD"/>
    <w:rsid w:val="788F47ED"/>
    <w:rsid w:val="78B423E6"/>
    <w:rsid w:val="78DC79D7"/>
    <w:rsid w:val="78EA6014"/>
    <w:rsid w:val="79090CD2"/>
    <w:rsid w:val="791966A0"/>
    <w:rsid w:val="79215012"/>
    <w:rsid w:val="79216F57"/>
    <w:rsid w:val="79241083"/>
    <w:rsid w:val="792D675D"/>
    <w:rsid w:val="792F7C04"/>
    <w:rsid w:val="79352EE7"/>
    <w:rsid w:val="793E6B49"/>
    <w:rsid w:val="794C7C8E"/>
    <w:rsid w:val="797511BB"/>
    <w:rsid w:val="79A00DEF"/>
    <w:rsid w:val="79BC242C"/>
    <w:rsid w:val="79DD3340"/>
    <w:rsid w:val="79DE4DB6"/>
    <w:rsid w:val="79F6255B"/>
    <w:rsid w:val="7A1D5307"/>
    <w:rsid w:val="7A2204F6"/>
    <w:rsid w:val="7A3A564B"/>
    <w:rsid w:val="7A456E39"/>
    <w:rsid w:val="7A4D662C"/>
    <w:rsid w:val="7A6404C3"/>
    <w:rsid w:val="7AD817A1"/>
    <w:rsid w:val="7B3813B3"/>
    <w:rsid w:val="7B7D5BA9"/>
    <w:rsid w:val="7B885CBA"/>
    <w:rsid w:val="7B91162E"/>
    <w:rsid w:val="7B925239"/>
    <w:rsid w:val="7C280FD0"/>
    <w:rsid w:val="7C4649B2"/>
    <w:rsid w:val="7C6F71EC"/>
    <w:rsid w:val="7CB07F57"/>
    <w:rsid w:val="7CCD4CED"/>
    <w:rsid w:val="7D0A5802"/>
    <w:rsid w:val="7D5F52AB"/>
    <w:rsid w:val="7D863D98"/>
    <w:rsid w:val="7DB4034A"/>
    <w:rsid w:val="7DC92494"/>
    <w:rsid w:val="7E021E62"/>
    <w:rsid w:val="7E2A1EC8"/>
    <w:rsid w:val="7E384382"/>
    <w:rsid w:val="7E3C67F7"/>
    <w:rsid w:val="7E425400"/>
    <w:rsid w:val="7E436003"/>
    <w:rsid w:val="7E4D1CC6"/>
    <w:rsid w:val="7E4E5C6A"/>
    <w:rsid w:val="7E571EB7"/>
    <w:rsid w:val="7E9F3E80"/>
    <w:rsid w:val="7EAC1B83"/>
    <w:rsid w:val="7EB47983"/>
    <w:rsid w:val="7ED86E41"/>
    <w:rsid w:val="7F13382D"/>
    <w:rsid w:val="7F223AD3"/>
    <w:rsid w:val="7F363533"/>
    <w:rsid w:val="7F405D94"/>
    <w:rsid w:val="7F5E6869"/>
    <w:rsid w:val="7F5F5006"/>
    <w:rsid w:val="7F901D5F"/>
    <w:rsid w:val="7FE37BE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qFormat="1"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iPriority="99"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0"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宋体" w:hAnsi="Times New Roman" w:eastAsia="宋体" w:cs="Times New Roman"/>
      <w:sz w:val="34"/>
      <w:lang w:val="en-US" w:eastAsia="zh-CN" w:bidi="ar-SA"/>
    </w:rPr>
  </w:style>
  <w:style w:type="paragraph" w:styleId="2">
    <w:name w:val="heading 1"/>
    <w:basedOn w:val="1"/>
    <w:next w:val="1"/>
    <w:link w:val="126"/>
    <w:autoRedefine/>
    <w:qFormat/>
    <w:uiPriority w:val="0"/>
    <w:pPr>
      <w:keepNext/>
      <w:keepLines/>
      <w:spacing w:before="340" w:after="330" w:line="576" w:lineRule="auto"/>
      <w:outlineLvl w:val="0"/>
    </w:pPr>
    <w:rPr>
      <w:rFonts w:ascii="Times New Roman"/>
      <w:b/>
      <w:kern w:val="44"/>
      <w:sz w:val="32"/>
    </w:rPr>
  </w:style>
  <w:style w:type="paragraph" w:styleId="3">
    <w:name w:val="heading 2"/>
    <w:basedOn w:val="1"/>
    <w:next w:val="1"/>
    <w:link w:val="139"/>
    <w:autoRedefine/>
    <w:qFormat/>
    <w:uiPriority w:val="0"/>
    <w:pPr>
      <w:keepNext/>
      <w:keepLines/>
      <w:spacing w:before="260" w:after="260" w:line="500" w:lineRule="exact"/>
      <w:outlineLvl w:val="1"/>
    </w:pPr>
    <w:rPr>
      <w:rFonts w:ascii="Arial" w:hAnsi="Arial" w:eastAsia="黑体"/>
      <w:b/>
      <w:kern w:val="2"/>
      <w:sz w:val="28"/>
    </w:rPr>
  </w:style>
  <w:style w:type="paragraph" w:styleId="4">
    <w:name w:val="heading 3"/>
    <w:basedOn w:val="1"/>
    <w:next w:val="1"/>
    <w:link w:val="150"/>
    <w:autoRedefine/>
    <w:qFormat/>
    <w:uiPriority w:val="0"/>
    <w:pPr>
      <w:keepNext/>
      <w:keepLines/>
      <w:spacing w:before="260" w:after="260" w:line="413" w:lineRule="auto"/>
      <w:outlineLvl w:val="2"/>
    </w:pPr>
    <w:rPr>
      <w:rFonts w:ascii="Times New Roman"/>
      <w:b/>
      <w:kern w:val="2"/>
      <w:sz w:val="32"/>
    </w:rPr>
  </w:style>
  <w:style w:type="paragraph" w:styleId="5">
    <w:name w:val="heading 4"/>
    <w:basedOn w:val="1"/>
    <w:next w:val="1"/>
    <w:link w:val="116"/>
    <w:autoRedefine/>
    <w:qFormat/>
    <w:uiPriority w:val="0"/>
    <w:pPr>
      <w:keepNext/>
      <w:keepLines/>
      <w:spacing w:before="280" w:after="290" w:line="372" w:lineRule="auto"/>
      <w:outlineLvl w:val="3"/>
    </w:pPr>
    <w:rPr>
      <w:rFonts w:ascii="Arial" w:hAnsi="Arial" w:eastAsia="黑体"/>
      <w:b/>
      <w:kern w:val="2"/>
      <w:sz w:val="28"/>
    </w:rPr>
  </w:style>
  <w:style w:type="paragraph" w:styleId="6">
    <w:name w:val="heading 5"/>
    <w:basedOn w:val="1"/>
    <w:next w:val="7"/>
    <w:link w:val="121"/>
    <w:autoRedefine/>
    <w:qFormat/>
    <w:uiPriority w:val="0"/>
    <w:pPr>
      <w:keepNext/>
      <w:keepLines/>
      <w:spacing w:before="280" w:after="290" w:line="372" w:lineRule="auto"/>
      <w:outlineLvl w:val="4"/>
    </w:pPr>
    <w:rPr>
      <w:rFonts w:ascii="Times New Roman"/>
      <w:b/>
      <w:kern w:val="2"/>
      <w:sz w:val="28"/>
    </w:rPr>
  </w:style>
  <w:style w:type="paragraph" w:styleId="8">
    <w:name w:val="heading 6"/>
    <w:basedOn w:val="1"/>
    <w:next w:val="7"/>
    <w:link w:val="134"/>
    <w:autoRedefine/>
    <w:qFormat/>
    <w:uiPriority w:val="0"/>
    <w:pPr>
      <w:keepNext/>
      <w:keepLines/>
      <w:spacing w:before="240" w:after="64" w:line="317" w:lineRule="auto"/>
      <w:outlineLvl w:val="5"/>
    </w:pPr>
    <w:rPr>
      <w:rFonts w:ascii="Arial" w:hAnsi="Arial" w:eastAsia="黑体"/>
      <w:b/>
      <w:kern w:val="2"/>
      <w:sz w:val="24"/>
    </w:rPr>
  </w:style>
  <w:style w:type="paragraph" w:styleId="9">
    <w:name w:val="heading 7"/>
    <w:basedOn w:val="1"/>
    <w:next w:val="7"/>
    <w:link w:val="140"/>
    <w:autoRedefine/>
    <w:qFormat/>
    <w:uiPriority w:val="0"/>
    <w:pPr>
      <w:keepNext/>
      <w:keepLines/>
      <w:spacing w:before="240" w:after="64" w:line="317" w:lineRule="auto"/>
      <w:outlineLvl w:val="6"/>
    </w:pPr>
    <w:rPr>
      <w:rFonts w:ascii="Times New Roman"/>
      <w:b/>
      <w:kern w:val="2"/>
      <w:sz w:val="24"/>
    </w:rPr>
  </w:style>
  <w:style w:type="paragraph" w:styleId="10">
    <w:name w:val="heading 8"/>
    <w:basedOn w:val="1"/>
    <w:next w:val="7"/>
    <w:link w:val="123"/>
    <w:autoRedefine/>
    <w:qFormat/>
    <w:uiPriority w:val="0"/>
    <w:pPr>
      <w:keepNext/>
      <w:keepLines/>
      <w:spacing w:before="240" w:after="64" w:line="317" w:lineRule="auto"/>
      <w:outlineLvl w:val="7"/>
    </w:pPr>
    <w:rPr>
      <w:rFonts w:ascii="Arial" w:hAnsi="Arial" w:eastAsia="黑体"/>
      <w:kern w:val="2"/>
      <w:sz w:val="24"/>
    </w:rPr>
  </w:style>
  <w:style w:type="paragraph" w:styleId="11">
    <w:name w:val="heading 9"/>
    <w:basedOn w:val="1"/>
    <w:next w:val="7"/>
    <w:link w:val="118"/>
    <w:autoRedefine/>
    <w:qFormat/>
    <w:uiPriority w:val="0"/>
    <w:pPr>
      <w:keepNext/>
      <w:keepLines/>
      <w:spacing w:before="240" w:after="64" w:line="317" w:lineRule="auto"/>
      <w:outlineLvl w:val="8"/>
    </w:pPr>
    <w:rPr>
      <w:rFonts w:ascii="Arial" w:hAnsi="Arial" w:eastAsia="黑体"/>
      <w:kern w:val="2"/>
      <w:sz w:val="21"/>
    </w:rPr>
  </w:style>
  <w:style w:type="character" w:default="1" w:styleId="39">
    <w:name w:val="Default Paragraph Font"/>
    <w:autoRedefine/>
    <w:semiHidden/>
    <w:unhideWhenUsed/>
    <w:qFormat/>
    <w:uiPriority w:val="1"/>
  </w:style>
  <w:style w:type="table" w:default="1" w:styleId="37">
    <w:name w:val="Normal Table"/>
    <w:autoRedefine/>
    <w:semiHidden/>
    <w:unhideWhenUsed/>
    <w:qFormat/>
    <w:uiPriority w:val="99"/>
    <w:tblPr>
      <w:tblCellMar>
        <w:top w:w="0" w:type="dxa"/>
        <w:left w:w="108" w:type="dxa"/>
        <w:bottom w:w="0" w:type="dxa"/>
        <w:right w:w="108" w:type="dxa"/>
      </w:tblCellMar>
    </w:tblPr>
  </w:style>
  <w:style w:type="paragraph" w:styleId="7">
    <w:name w:val="Normal Indent"/>
    <w:basedOn w:val="1"/>
    <w:link w:val="142"/>
    <w:autoRedefine/>
    <w:qFormat/>
    <w:uiPriority w:val="0"/>
    <w:pPr>
      <w:ind w:firstLine="420"/>
    </w:pPr>
    <w:rPr>
      <w:rFonts w:ascii="Times New Roman"/>
      <w:kern w:val="2"/>
      <w:sz w:val="21"/>
    </w:rPr>
  </w:style>
  <w:style w:type="paragraph" w:styleId="12">
    <w:name w:val="List Bullet"/>
    <w:basedOn w:val="1"/>
    <w:autoRedefine/>
    <w:qFormat/>
    <w:uiPriority w:val="0"/>
    <w:pPr>
      <w:tabs>
        <w:tab w:val="left" w:pos="360"/>
      </w:tabs>
      <w:ind w:left="360" w:hanging="360"/>
    </w:pPr>
    <w:rPr>
      <w:szCs w:val="24"/>
    </w:rPr>
  </w:style>
  <w:style w:type="paragraph" w:styleId="13">
    <w:name w:val="Document Map"/>
    <w:basedOn w:val="1"/>
    <w:link w:val="157"/>
    <w:autoRedefine/>
    <w:qFormat/>
    <w:uiPriority w:val="0"/>
    <w:pPr>
      <w:shd w:val="clear" w:color="auto" w:fill="000080"/>
    </w:pPr>
    <w:rPr>
      <w:rFonts w:ascii="Times New Roman"/>
      <w:kern w:val="2"/>
      <w:sz w:val="21"/>
    </w:rPr>
  </w:style>
  <w:style w:type="paragraph" w:styleId="14">
    <w:name w:val="annotation text"/>
    <w:basedOn w:val="1"/>
    <w:link w:val="159"/>
    <w:autoRedefine/>
    <w:qFormat/>
    <w:uiPriority w:val="0"/>
    <w:pPr>
      <w:jc w:val="left"/>
    </w:pPr>
    <w:rPr>
      <w:szCs w:val="24"/>
    </w:rPr>
  </w:style>
  <w:style w:type="paragraph" w:styleId="15">
    <w:name w:val="Salutation"/>
    <w:basedOn w:val="1"/>
    <w:next w:val="1"/>
    <w:autoRedefine/>
    <w:unhideWhenUsed/>
    <w:qFormat/>
    <w:uiPriority w:val="99"/>
    <w:rPr>
      <w:rFonts w:ascii="Calibri" w:hAnsi="Calibri"/>
    </w:rPr>
  </w:style>
  <w:style w:type="paragraph" w:styleId="16">
    <w:name w:val="Body Text 3"/>
    <w:basedOn w:val="1"/>
    <w:autoRedefine/>
    <w:qFormat/>
    <w:uiPriority w:val="0"/>
    <w:pPr>
      <w:spacing w:line="500" w:lineRule="exact"/>
    </w:pPr>
    <w:rPr>
      <w:b/>
      <w:sz w:val="24"/>
    </w:rPr>
  </w:style>
  <w:style w:type="paragraph" w:styleId="17">
    <w:name w:val="Body Text"/>
    <w:basedOn w:val="1"/>
    <w:next w:val="18"/>
    <w:link w:val="161"/>
    <w:autoRedefine/>
    <w:qFormat/>
    <w:uiPriority w:val="99"/>
    <w:pPr>
      <w:spacing w:after="120"/>
    </w:pPr>
  </w:style>
  <w:style w:type="paragraph" w:styleId="18">
    <w:name w:val="Plain Text"/>
    <w:basedOn w:val="1"/>
    <w:link w:val="189"/>
    <w:autoRedefine/>
    <w:qFormat/>
    <w:uiPriority w:val="0"/>
    <w:rPr>
      <w:rFonts w:hAnsi="Courier New"/>
    </w:rPr>
  </w:style>
  <w:style w:type="paragraph" w:styleId="19">
    <w:name w:val="Body Text Indent"/>
    <w:basedOn w:val="1"/>
    <w:autoRedefine/>
    <w:qFormat/>
    <w:uiPriority w:val="0"/>
    <w:pPr>
      <w:ind w:firstLine="630"/>
    </w:pPr>
    <w:rPr>
      <w:sz w:val="32"/>
    </w:rPr>
  </w:style>
  <w:style w:type="paragraph" w:styleId="20">
    <w:name w:val="Block Text"/>
    <w:basedOn w:val="1"/>
    <w:autoRedefine/>
    <w:qFormat/>
    <w:uiPriority w:val="0"/>
    <w:pPr>
      <w:spacing w:line="400" w:lineRule="exact"/>
      <w:ind w:left="-359" w:leftChars="-171" w:right="-327" w:rightChars="-327" w:firstLine="720"/>
    </w:pPr>
    <w:rPr>
      <w:rFonts w:hAnsi="宋体"/>
      <w:sz w:val="28"/>
    </w:rPr>
  </w:style>
  <w:style w:type="paragraph" w:styleId="21">
    <w:name w:val="toc 3"/>
    <w:basedOn w:val="1"/>
    <w:next w:val="1"/>
    <w:autoRedefine/>
    <w:qFormat/>
    <w:uiPriority w:val="0"/>
    <w:pPr>
      <w:tabs>
        <w:tab w:val="right" w:leader="dot" w:pos="9720"/>
      </w:tabs>
      <w:ind w:left="840" w:leftChars="400"/>
    </w:pPr>
  </w:style>
  <w:style w:type="paragraph" w:styleId="22">
    <w:name w:val="Date"/>
    <w:basedOn w:val="1"/>
    <w:next w:val="1"/>
    <w:autoRedefine/>
    <w:qFormat/>
    <w:uiPriority w:val="0"/>
    <w:rPr>
      <w:rFonts w:eastAsia="黑体"/>
      <w:sz w:val="36"/>
    </w:rPr>
  </w:style>
  <w:style w:type="paragraph" w:styleId="23">
    <w:name w:val="Body Text Indent 2"/>
    <w:basedOn w:val="1"/>
    <w:autoRedefine/>
    <w:qFormat/>
    <w:uiPriority w:val="0"/>
    <w:pPr>
      <w:ind w:firstLine="630"/>
    </w:pPr>
    <w:rPr>
      <w:sz w:val="32"/>
    </w:rPr>
  </w:style>
  <w:style w:type="paragraph" w:styleId="24">
    <w:name w:val="Balloon Text"/>
    <w:basedOn w:val="1"/>
    <w:link w:val="137"/>
    <w:autoRedefine/>
    <w:qFormat/>
    <w:uiPriority w:val="0"/>
    <w:rPr>
      <w:rFonts w:ascii="Times New Roman"/>
      <w:kern w:val="2"/>
      <w:sz w:val="18"/>
      <w:szCs w:val="18"/>
    </w:rPr>
  </w:style>
  <w:style w:type="paragraph" w:styleId="25">
    <w:name w:val="footer"/>
    <w:basedOn w:val="1"/>
    <w:link w:val="138"/>
    <w:autoRedefine/>
    <w:qFormat/>
    <w:uiPriority w:val="99"/>
    <w:pPr>
      <w:tabs>
        <w:tab w:val="center" w:pos="4153"/>
        <w:tab w:val="right" w:pos="8306"/>
      </w:tabs>
      <w:snapToGrid w:val="0"/>
      <w:jc w:val="left"/>
    </w:pPr>
    <w:rPr>
      <w:rFonts w:ascii="Times New Roman"/>
      <w:sz w:val="18"/>
      <w:szCs w:val="18"/>
    </w:rPr>
  </w:style>
  <w:style w:type="paragraph" w:styleId="26">
    <w:name w:val="header"/>
    <w:basedOn w:val="1"/>
    <w:link w:val="120"/>
    <w:autoRedefine/>
    <w:qFormat/>
    <w:uiPriority w:val="99"/>
    <w:pPr>
      <w:pBdr>
        <w:bottom w:val="single" w:color="auto" w:sz="6" w:space="1"/>
      </w:pBdr>
      <w:tabs>
        <w:tab w:val="center" w:pos="4153"/>
        <w:tab w:val="right" w:pos="8306"/>
      </w:tabs>
      <w:snapToGrid w:val="0"/>
      <w:jc w:val="center"/>
    </w:pPr>
    <w:rPr>
      <w:b/>
      <w:kern w:val="2"/>
      <w:sz w:val="32"/>
    </w:rPr>
  </w:style>
  <w:style w:type="paragraph" w:styleId="27">
    <w:name w:val="toc 1"/>
    <w:basedOn w:val="1"/>
    <w:next w:val="1"/>
    <w:autoRedefine/>
    <w:qFormat/>
    <w:uiPriority w:val="0"/>
    <w:pPr>
      <w:tabs>
        <w:tab w:val="right" w:leader="dot" w:pos="8398"/>
      </w:tabs>
      <w:spacing w:before="120" w:after="120"/>
      <w:ind w:firstLine="240" w:firstLineChars="100"/>
      <w:jc w:val="left"/>
    </w:pPr>
    <w:rPr>
      <w:rFonts w:hAnsi="宋体"/>
      <w:b/>
      <w:caps/>
      <w:sz w:val="24"/>
    </w:rPr>
  </w:style>
  <w:style w:type="paragraph" w:styleId="28">
    <w:name w:val="Body Text Indent 3"/>
    <w:basedOn w:val="1"/>
    <w:autoRedefine/>
    <w:qFormat/>
    <w:uiPriority w:val="0"/>
    <w:pPr>
      <w:adjustRightInd w:val="0"/>
      <w:snapToGrid w:val="0"/>
      <w:spacing w:line="360" w:lineRule="auto"/>
      <w:ind w:firstLine="600" w:firstLineChars="200"/>
    </w:pPr>
    <w:rPr>
      <w:rFonts w:ascii="黑体" w:eastAsia="黑体"/>
      <w:sz w:val="30"/>
    </w:rPr>
  </w:style>
  <w:style w:type="paragraph" w:styleId="29">
    <w:name w:val="toc 2"/>
    <w:basedOn w:val="1"/>
    <w:next w:val="1"/>
    <w:autoRedefine/>
    <w:qFormat/>
    <w:uiPriority w:val="0"/>
    <w:pPr>
      <w:tabs>
        <w:tab w:val="right" w:leader="dot" w:pos="9628"/>
      </w:tabs>
      <w:ind w:left="420" w:leftChars="200" w:firstLine="479" w:firstLineChars="228"/>
    </w:pPr>
    <w:rPr>
      <w:rFonts w:ascii="仿宋_GB2312" w:hAnsi="宋体" w:eastAsia="仿宋_GB2312"/>
      <w:color w:val="000000"/>
    </w:rPr>
  </w:style>
  <w:style w:type="paragraph" w:styleId="30">
    <w:name w:val="Body Text 2"/>
    <w:basedOn w:val="1"/>
    <w:autoRedefine/>
    <w:qFormat/>
    <w:uiPriority w:val="0"/>
    <w:pPr>
      <w:spacing w:after="120" w:line="480" w:lineRule="auto"/>
    </w:pPr>
  </w:style>
  <w:style w:type="paragraph" w:styleId="31">
    <w:name w:val="HTML Preformatted"/>
    <w:basedOn w:val="1"/>
    <w:link w:val="153"/>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Ansi="宋体"/>
      <w:sz w:val="24"/>
      <w:szCs w:val="24"/>
      <w:lang w:eastAsia="en-US"/>
    </w:rPr>
  </w:style>
  <w:style w:type="paragraph" w:styleId="32">
    <w:name w:val="Normal (Web)"/>
    <w:basedOn w:val="1"/>
    <w:autoRedefine/>
    <w:qFormat/>
    <w:uiPriority w:val="0"/>
    <w:pPr>
      <w:widowControl/>
      <w:spacing w:before="100" w:beforeAutospacing="1" w:after="100" w:afterAutospacing="1"/>
      <w:jc w:val="left"/>
    </w:pPr>
    <w:rPr>
      <w:rFonts w:hAnsi="宋体"/>
      <w:sz w:val="18"/>
    </w:rPr>
  </w:style>
  <w:style w:type="paragraph" w:styleId="33">
    <w:name w:val="index 1"/>
    <w:basedOn w:val="1"/>
    <w:next w:val="1"/>
    <w:autoRedefine/>
    <w:qFormat/>
    <w:uiPriority w:val="0"/>
    <w:pPr>
      <w:spacing w:line="320" w:lineRule="exact"/>
      <w:jc w:val="center"/>
    </w:pPr>
    <w:rPr>
      <w:rFonts w:eastAsia="仿宋_GB2312"/>
      <w:b/>
    </w:rPr>
  </w:style>
  <w:style w:type="paragraph" w:styleId="34">
    <w:name w:val="annotation subject"/>
    <w:basedOn w:val="14"/>
    <w:next w:val="14"/>
    <w:autoRedefine/>
    <w:qFormat/>
    <w:uiPriority w:val="0"/>
    <w:rPr>
      <w:b/>
      <w:bCs/>
      <w:szCs w:val="20"/>
    </w:rPr>
  </w:style>
  <w:style w:type="paragraph" w:styleId="35">
    <w:name w:val="Body Text First Indent"/>
    <w:basedOn w:val="17"/>
    <w:next w:val="36"/>
    <w:autoRedefine/>
    <w:qFormat/>
    <w:uiPriority w:val="0"/>
    <w:pPr>
      <w:ind w:firstLine="420" w:firstLineChars="100"/>
    </w:pPr>
  </w:style>
  <w:style w:type="paragraph" w:customStyle="1" w:styleId="36">
    <w:name w:val="段落正文"/>
    <w:basedOn w:val="1"/>
    <w:autoRedefine/>
    <w:qFormat/>
    <w:uiPriority w:val="0"/>
    <w:pPr>
      <w:spacing w:beforeLines="50" w:line="360" w:lineRule="auto"/>
      <w:ind w:firstLine="200" w:firstLineChars="200"/>
    </w:pPr>
    <w:rPr>
      <w:rFonts w:ascii="Times New Roman"/>
      <w:spacing w:val="2"/>
      <w:sz w:val="24"/>
    </w:rPr>
  </w:style>
  <w:style w:type="table" w:styleId="38">
    <w:name w:val="Table Grid"/>
    <w:basedOn w:val="37"/>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0">
    <w:name w:val="Strong"/>
    <w:basedOn w:val="39"/>
    <w:autoRedefine/>
    <w:qFormat/>
    <w:uiPriority w:val="0"/>
    <w:rPr>
      <w:b/>
    </w:rPr>
  </w:style>
  <w:style w:type="character" w:styleId="41">
    <w:name w:val="page number"/>
    <w:basedOn w:val="39"/>
    <w:autoRedefine/>
    <w:qFormat/>
    <w:uiPriority w:val="0"/>
  </w:style>
  <w:style w:type="character" w:styleId="42">
    <w:name w:val="FollowedHyperlink"/>
    <w:basedOn w:val="39"/>
    <w:autoRedefine/>
    <w:qFormat/>
    <w:uiPriority w:val="0"/>
    <w:rPr>
      <w:color w:val="296FBE"/>
      <w:u w:val="none"/>
    </w:rPr>
  </w:style>
  <w:style w:type="character" w:styleId="43">
    <w:name w:val="Emphasis"/>
    <w:basedOn w:val="39"/>
    <w:autoRedefine/>
    <w:qFormat/>
    <w:uiPriority w:val="0"/>
    <w:rPr>
      <w:i/>
    </w:rPr>
  </w:style>
  <w:style w:type="character" w:styleId="44">
    <w:name w:val="HTML Definition"/>
    <w:basedOn w:val="39"/>
    <w:autoRedefine/>
    <w:qFormat/>
    <w:uiPriority w:val="0"/>
  </w:style>
  <w:style w:type="character" w:styleId="45">
    <w:name w:val="HTML Variable"/>
    <w:basedOn w:val="39"/>
    <w:autoRedefine/>
    <w:qFormat/>
    <w:uiPriority w:val="0"/>
  </w:style>
  <w:style w:type="character" w:styleId="46">
    <w:name w:val="Hyperlink"/>
    <w:basedOn w:val="39"/>
    <w:autoRedefine/>
    <w:qFormat/>
    <w:uiPriority w:val="0"/>
    <w:rPr>
      <w:color w:val="296FBE"/>
      <w:u w:val="none"/>
    </w:rPr>
  </w:style>
  <w:style w:type="character" w:styleId="47">
    <w:name w:val="HTML Code"/>
    <w:basedOn w:val="39"/>
    <w:autoRedefine/>
    <w:qFormat/>
    <w:uiPriority w:val="0"/>
    <w:rPr>
      <w:rFonts w:ascii="微软雅黑" w:hAnsi="微软雅黑" w:eastAsia="微软雅黑" w:cs="微软雅黑"/>
      <w:sz w:val="20"/>
    </w:rPr>
  </w:style>
  <w:style w:type="character" w:styleId="48">
    <w:name w:val="annotation reference"/>
    <w:basedOn w:val="39"/>
    <w:autoRedefine/>
    <w:qFormat/>
    <w:uiPriority w:val="99"/>
    <w:rPr>
      <w:sz w:val="21"/>
    </w:rPr>
  </w:style>
  <w:style w:type="character" w:styleId="49">
    <w:name w:val="HTML Cite"/>
    <w:basedOn w:val="39"/>
    <w:autoRedefine/>
    <w:qFormat/>
    <w:uiPriority w:val="0"/>
  </w:style>
  <w:style w:type="paragraph" w:styleId="50">
    <w:name w:val="Quote"/>
    <w:next w:val="1"/>
    <w:autoRedefine/>
    <w:qFormat/>
    <w:uiPriority w:val="0"/>
    <w:pPr>
      <w:wordWrap w:val="0"/>
      <w:spacing w:before="200" w:after="160"/>
      <w:ind w:left="864" w:right="864"/>
      <w:jc w:val="center"/>
    </w:pPr>
    <w:rPr>
      <w:rFonts w:ascii="Times New Roman" w:hAnsi="Times New Roman" w:eastAsia="宋体" w:cs="Times New Roman"/>
      <w:i/>
      <w:sz w:val="21"/>
      <w:lang w:val="en-US" w:eastAsia="zh-CN" w:bidi="ar-SA"/>
    </w:rPr>
  </w:style>
  <w:style w:type="paragraph" w:customStyle="1" w:styleId="51">
    <w:name w:val="引用1"/>
    <w:next w:val="1"/>
    <w:autoRedefine/>
    <w:qFormat/>
    <w:uiPriority w:val="0"/>
    <w:pPr>
      <w:wordWrap w:val="0"/>
      <w:spacing w:before="200" w:after="160"/>
      <w:ind w:left="864" w:right="864"/>
      <w:jc w:val="center"/>
    </w:pPr>
    <w:rPr>
      <w:rFonts w:ascii="Times New Roman" w:hAnsi="Times New Roman" w:eastAsia="宋体" w:cs="Times New Roman"/>
      <w:i/>
      <w:sz w:val="21"/>
      <w:lang w:val="en-US" w:eastAsia="zh-CN" w:bidi="ar-SA"/>
    </w:rPr>
  </w:style>
  <w:style w:type="paragraph" w:customStyle="1" w:styleId="52">
    <w:name w:val="Char1"/>
    <w:basedOn w:val="1"/>
    <w:autoRedefine/>
    <w:qFormat/>
    <w:uiPriority w:val="0"/>
  </w:style>
  <w:style w:type="paragraph" w:customStyle="1" w:styleId="53">
    <w:name w:val="Char Char Char1 Char"/>
    <w:basedOn w:val="1"/>
    <w:autoRedefine/>
    <w:qFormat/>
    <w:uiPriority w:val="0"/>
  </w:style>
  <w:style w:type="paragraph" w:customStyle="1" w:styleId="54">
    <w:name w:val="纯文本1"/>
    <w:basedOn w:val="1"/>
    <w:autoRedefine/>
    <w:qFormat/>
    <w:uiPriority w:val="0"/>
    <w:pPr>
      <w:adjustRightInd w:val="0"/>
      <w:textAlignment w:val="baseline"/>
    </w:pPr>
    <w:rPr>
      <w:rFonts w:hAnsi="Courier New"/>
    </w:rPr>
  </w:style>
  <w:style w:type="paragraph" w:customStyle="1" w:styleId="55">
    <w:name w:val="正文3"/>
    <w:autoRedefine/>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56">
    <w:name w:val="Char2 Char Char Char"/>
    <w:basedOn w:val="1"/>
    <w:autoRedefine/>
    <w:qFormat/>
    <w:uiPriority w:val="0"/>
    <w:rPr>
      <w:rFonts w:ascii="仿宋_GB2312" w:eastAsia="仿宋_GB2312"/>
      <w:b/>
      <w:sz w:val="32"/>
    </w:rPr>
  </w:style>
  <w:style w:type="paragraph" w:customStyle="1" w:styleId="57">
    <w:name w:val="Char5 Char Char Char Char Char Char1"/>
    <w:basedOn w:val="1"/>
    <w:autoRedefine/>
    <w:qFormat/>
    <w:uiPriority w:val="0"/>
    <w:pPr>
      <w:widowControl/>
      <w:spacing w:after="160" w:line="240" w:lineRule="exact"/>
      <w:jc w:val="left"/>
    </w:pPr>
    <w:rPr>
      <w:rFonts w:ascii="Verdana" w:hAnsi="Verdana" w:eastAsia="仿宋_GB2312"/>
      <w:sz w:val="24"/>
      <w:lang w:eastAsia="en-US"/>
    </w:rPr>
  </w:style>
  <w:style w:type="paragraph" w:customStyle="1" w:styleId="58">
    <w:name w:val="GW-正文"/>
    <w:basedOn w:val="1"/>
    <w:link w:val="145"/>
    <w:autoRedefine/>
    <w:qFormat/>
    <w:uiPriority w:val="0"/>
    <w:pPr>
      <w:spacing w:line="360" w:lineRule="auto"/>
      <w:ind w:firstLine="200" w:firstLineChars="200"/>
      <w:contextualSpacing/>
    </w:pPr>
    <w:rPr>
      <w:rFonts w:ascii="Times New Roman" w:eastAsia="仿宋_GB2312"/>
      <w:sz w:val="24"/>
      <w:szCs w:val="24"/>
    </w:rPr>
  </w:style>
  <w:style w:type="paragraph" w:customStyle="1" w:styleId="59">
    <w:name w:val="GW-标题4"/>
    <w:basedOn w:val="60"/>
    <w:autoRedefine/>
    <w:qFormat/>
    <w:uiPriority w:val="0"/>
    <w:pPr>
      <w:outlineLvl w:val="3"/>
    </w:pPr>
    <w:rPr>
      <w:sz w:val="30"/>
    </w:rPr>
  </w:style>
  <w:style w:type="paragraph" w:customStyle="1" w:styleId="60">
    <w:name w:val="GW-标题3"/>
    <w:basedOn w:val="4"/>
    <w:link w:val="152"/>
    <w:autoRedefine/>
    <w:qFormat/>
    <w:uiPriority w:val="0"/>
    <w:pPr>
      <w:spacing w:beforeLines="50" w:afterLines="50" w:line="360" w:lineRule="auto"/>
      <w:ind w:left="420" w:hanging="420"/>
    </w:pPr>
    <w:rPr>
      <w:rFonts w:ascii="仿宋_GB2312" w:hAnsi="Calibri" w:eastAsia="仿宋_GB2312"/>
      <w:bCs/>
      <w:szCs w:val="24"/>
    </w:rPr>
  </w:style>
  <w:style w:type="paragraph" w:customStyle="1" w:styleId="61">
    <w:name w:val="GW-标题5"/>
    <w:basedOn w:val="59"/>
    <w:autoRedefine/>
    <w:qFormat/>
    <w:uiPriority w:val="0"/>
    <w:pPr>
      <w:outlineLvl w:val="4"/>
    </w:pPr>
    <w:rPr>
      <w:sz w:val="28"/>
    </w:rPr>
  </w:style>
  <w:style w:type="paragraph" w:customStyle="1" w:styleId="62">
    <w:name w:val="大纲正文"/>
    <w:basedOn w:val="1"/>
    <w:autoRedefine/>
    <w:qFormat/>
    <w:uiPriority w:val="0"/>
    <w:pPr>
      <w:spacing w:line="360" w:lineRule="auto"/>
      <w:ind w:firstLine="480" w:firstLineChars="200"/>
    </w:pPr>
    <w:rPr>
      <w:rFonts w:cs="宋体"/>
      <w:sz w:val="24"/>
    </w:rPr>
  </w:style>
  <w:style w:type="paragraph" w:customStyle="1" w:styleId="63">
    <w:name w:val="headmid"/>
    <w:basedOn w:val="1"/>
    <w:autoRedefine/>
    <w:qFormat/>
    <w:uiPriority w:val="0"/>
    <w:pPr>
      <w:widowControl/>
      <w:spacing w:before="100" w:beforeAutospacing="1" w:after="100" w:afterAutospacing="1"/>
      <w:jc w:val="center"/>
    </w:pPr>
    <w:rPr>
      <w:rFonts w:hAnsi="宋体"/>
      <w:sz w:val="36"/>
    </w:rPr>
  </w:style>
  <w:style w:type="paragraph" w:customStyle="1" w:styleId="64">
    <w:name w:val="GW-标题8"/>
    <w:basedOn w:val="65"/>
    <w:autoRedefine/>
    <w:qFormat/>
    <w:uiPriority w:val="0"/>
    <w:pPr>
      <w:outlineLvl w:val="7"/>
    </w:pPr>
    <w:rPr>
      <w:b w:val="0"/>
    </w:rPr>
  </w:style>
  <w:style w:type="paragraph" w:customStyle="1" w:styleId="65">
    <w:name w:val="GW-标题7"/>
    <w:basedOn w:val="66"/>
    <w:autoRedefine/>
    <w:qFormat/>
    <w:uiPriority w:val="0"/>
    <w:pPr>
      <w:outlineLvl w:val="6"/>
    </w:pPr>
    <w:rPr>
      <w:sz w:val="21"/>
    </w:rPr>
  </w:style>
  <w:style w:type="paragraph" w:customStyle="1" w:styleId="66">
    <w:name w:val="GW-标题6"/>
    <w:basedOn w:val="61"/>
    <w:autoRedefine/>
    <w:qFormat/>
    <w:uiPriority w:val="0"/>
    <w:pPr>
      <w:outlineLvl w:val="5"/>
    </w:pPr>
    <w:rPr>
      <w:sz w:val="24"/>
    </w:rPr>
  </w:style>
  <w:style w:type="paragraph" w:customStyle="1" w:styleId="67">
    <w:name w:val="Char Char1 Char Char Char Char Char Char Char Char Char Char Char Char Char Char Char"/>
    <w:basedOn w:val="1"/>
    <w:autoRedefine/>
    <w:qFormat/>
    <w:uiPriority w:val="0"/>
    <w:pPr>
      <w:widowControl/>
      <w:spacing w:after="160" w:line="240" w:lineRule="exact"/>
      <w:jc w:val="left"/>
    </w:pPr>
    <w:rPr>
      <w:rFonts w:ascii="Verdana" w:hAnsi="Verdana"/>
      <w:sz w:val="20"/>
      <w:lang w:eastAsia="en-US"/>
    </w:rPr>
  </w:style>
  <w:style w:type="paragraph" w:customStyle="1" w:styleId="68">
    <w:name w:val="GW-标题1"/>
    <w:basedOn w:val="2"/>
    <w:next w:val="1"/>
    <w:autoRedefine/>
    <w:qFormat/>
    <w:uiPriority w:val="0"/>
    <w:pPr>
      <w:spacing w:beforeLines="100" w:afterLines="100" w:line="360" w:lineRule="auto"/>
      <w:ind w:left="420" w:hanging="420"/>
    </w:pPr>
    <w:rPr>
      <w:rFonts w:ascii="Calibri" w:hAnsi="Calibri" w:eastAsia="仿宋_GB2312"/>
      <w:bCs/>
      <w:sz w:val="44"/>
      <w:szCs w:val="44"/>
    </w:rPr>
  </w:style>
  <w:style w:type="paragraph" w:customStyle="1" w:styleId="69">
    <w:name w:val="Char11"/>
    <w:basedOn w:val="1"/>
    <w:autoRedefine/>
    <w:qFormat/>
    <w:uiPriority w:val="0"/>
    <w:rPr>
      <w:rFonts w:ascii="仿宋_GB2312" w:eastAsia="仿宋_GB2312"/>
      <w:b/>
      <w:sz w:val="32"/>
    </w:rPr>
  </w:style>
  <w:style w:type="paragraph" w:customStyle="1" w:styleId="70">
    <w:name w:val="段"/>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71">
    <w:name w:val="Char2"/>
    <w:basedOn w:val="1"/>
    <w:autoRedefine/>
    <w:qFormat/>
    <w:uiPriority w:val="0"/>
    <w:pPr>
      <w:widowControl/>
      <w:spacing w:after="160" w:line="240" w:lineRule="exact"/>
      <w:jc w:val="left"/>
    </w:pPr>
  </w:style>
  <w:style w:type="paragraph" w:customStyle="1" w:styleId="72">
    <w:name w:val="p14y style6"/>
    <w:basedOn w:val="1"/>
    <w:autoRedefine/>
    <w:qFormat/>
    <w:uiPriority w:val="0"/>
    <w:pPr>
      <w:widowControl/>
      <w:spacing w:before="100" w:beforeAutospacing="1" w:after="100" w:afterAutospacing="1" w:line="228" w:lineRule="atLeast"/>
      <w:jc w:val="left"/>
    </w:pPr>
    <w:rPr>
      <w:rFonts w:hAnsi="宋体"/>
      <w:sz w:val="14"/>
    </w:rPr>
  </w:style>
  <w:style w:type="paragraph" w:customStyle="1" w:styleId="73">
    <w:name w:val="h表格"/>
    <w:basedOn w:val="1"/>
    <w:autoRedefine/>
    <w:qFormat/>
    <w:uiPriority w:val="0"/>
    <w:pPr>
      <w:widowControl/>
      <w:jc w:val="center"/>
    </w:pPr>
    <w:rPr>
      <w:rFonts w:hAnsi="宋体" w:eastAsia="仿宋_GB2312" w:cs="宋体"/>
      <w:bCs/>
      <w:szCs w:val="22"/>
    </w:rPr>
  </w:style>
  <w:style w:type="paragraph" w:customStyle="1" w:styleId="74">
    <w:name w:val="Char Char Char Char1"/>
    <w:basedOn w:val="1"/>
    <w:autoRedefine/>
    <w:qFormat/>
    <w:uiPriority w:val="0"/>
    <w:pPr>
      <w:widowControl/>
      <w:spacing w:before="100" w:beforeAutospacing="1" w:after="100" w:afterAutospacing="1" w:line="360" w:lineRule="auto"/>
      <w:jc w:val="left"/>
    </w:pPr>
    <w:rPr>
      <w:rFonts w:ascii="Verdana" w:hAnsi="Verdana"/>
      <w:sz w:val="20"/>
      <w:lang w:eastAsia="en-US"/>
    </w:rPr>
  </w:style>
  <w:style w:type="paragraph" w:customStyle="1" w:styleId="75">
    <w:name w:val="xl30"/>
    <w:basedOn w:val="1"/>
    <w:autoRedefine/>
    <w:qFormat/>
    <w:uiPriority w:val="0"/>
    <w:pPr>
      <w:widowControl/>
      <w:spacing w:before="100" w:beforeAutospacing="1" w:after="100" w:afterAutospacing="1"/>
      <w:jc w:val="center"/>
      <w:textAlignment w:val="center"/>
    </w:pPr>
    <w:rPr>
      <w:rFonts w:eastAsia="Arial Unicode MS"/>
      <w:sz w:val="24"/>
    </w:rPr>
  </w:style>
  <w:style w:type="paragraph" w:customStyle="1" w:styleId="76">
    <w:name w:val="可研正文"/>
    <w:basedOn w:val="1"/>
    <w:autoRedefine/>
    <w:qFormat/>
    <w:uiPriority w:val="0"/>
    <w:pPr>
      <w:widowControl/>
      <w:spacing w:line="360" w:lineRule="auto"/>
      <w:ind w:firstLine="420"/>
    </w:pPr>
    <w:rPr>
      <w:rFonts w:hAnsi="宋体" w:cs="宋体"/>
    </w:rPr>
  </w:style>
  <w:style w:type="paragraph" w:customStyle="1" w:styleId="77">
    <w:name w:val="GW-标题2"/>
    <w:basedOn w:val="68"/>
    <w:link w:val="129"/>
    <w:autoRedefine/>
    <w:qFormat/>
    <w:uiPriority w:val="0"/>
    <w:pPr>
      <w:spacing w:beforeLines="0" w:afterLines="0"/>
      <w:jc w:val="left"/>
      <w:outlineLvl w:val="1"/>
    </w:pPr>
    <w:rPr>
      <w:sz w:val="36"/>
    </w:rPr>
  </w:style>
  <w:style w:type="paragraph" w:customStyle="1" w:styleId="78">
    <w:name w:val="WPSOffice手动目录 1"/>
    <w:autoRedefine/>
    <w:qFormat/>
    <w:uiPriority w:val="0"/>
    <w:rPr>
      <w:rFonts w:ascii="Times New Roman" w:hAnsi="Times New Roman" w:eastAsia="宋体" w:cs="Times New Roman"/>
      <w:lang w:val="en-US" w:eastAsia="zh-CN" w:bidi="ar-SA"/>
    </w:rPr>
  </w:style>
  <w:style w:type="paragraph" w:customStyle="1" w:styleId="79">
    <w:name w:val="正文首行缩进两字符"/>
    <w:basedOn w:val="1"/>
    <w:link w:val="130"/>
    <w:autoRedefine/>
    <w:qFormat/>
    <w:uiPriority w:val="0"/>
    <w:pPr>
      <w:spacing w:line="360" w:lineRule="auto"/>
      <w:ind w:firstLine="200" w:firstLineChars="200"/>
    </w:pPr>
    <w:rPr>
      <w:rFonts w:ascii="Times New Roman"/>
      <w:kern w:val="2"/>
      <w:sz w:val="21"/>
    </w:rPr>
  </w:style>
  <w:style w:type="paragraph" w:customStyle="1" w:styleId="80">
    <w:name w:val="正文缩进3"/>
    <w:basedOn w:val="1"/>
    <w:autoRedefine/>
    <w:qFormat/>
    <w:uiPriority w:val="0"/>
    <w:pPr>
      <w:ind w:firstLine="420"/>
    </w:pPr>
    <w:rPr>
      <w:rFonts w:hAnsi="Calibri"/>
    </w:rPr>
  </w:style>
  <w:style w:type="paragraph" w:customStyle="1" w:styleId="81">
    <w:name w:val="文字样式"/>
    <w:basedOn w:val="1"/>
    <w:link w:val="132"/>
    <w:autoRedefine/>
    <w:qFormat/>
    <w:uiPriority w:val="0"/>
    <w:pPr>
      <w:spacing w:line="360" w:lineRule="auto"/>
      <w:ind w:firstLine="480" w:firstLineChars="200"/>
    </w:pPr>
    <w:rPr>
      <w:rFonts w:ascii="Times New Roman"/>
      <w:kern w:val="2"/>
      <w:sz w:val="24"/>
    </w:rPr>
  </w:style>
  <w:style w:type="paragraph" w:customStyle="1" w:styleId="82">
    <w:name w:val="正文格式"/>
    <w:basedOn w:val="1"/>
    <w:autoRedefine/>
    <w:qFormat/>
    <w:uiPriority w:val="0"/>
    <w:pPr>
      <w:spacing w:line="360" w:lineRule="auto"/>
      <w:jc w:val="left"/>
    </w:pPr>
    <w:rPr>
      <w:rFonts w:ascii="Calibri" w:hAnsi="Calibri" w:eastAsia="新宋体"/>
      <w:szCs w:val="22"/>
    </w:rPr>
  </w:style>
  <w:style w:type="paragraph" w:customStyle="1" w:styleId="83">
    <w:name w:val="正文 A"/>
    <w:autoRedefine/>
    <w:qFormat/>
    <w:uiPriority w:val="0"/>
    <w:pPr>
      <w:widowControl w:val="0"/>
      <w:jc w:val="both"/>
    </w:pPr>
    <w:rPr>
      <w:rFonts w:hint="eastAsia" w:ascii="Arial Unicode MS" w:hAnsi="Arial Unicode MS" w:eastAsia="Arial Unicode MS" w:cs="Arial Unicode MS"/>
      <w:color w:val="000000"/>
      <w:kern w:val="2"/>
      <w:sz w:val="21"/>
      <w:szCs w:val="21"/>
      <w:lang w:val="en-US" w:eastAsia="zh-CN" w:bidi="ar-SA"/>
    </w:rPr>
  </w:style>
  <w:style w:type="paragraph" w:customStyle="1" w:styleId="84">
    <w:name w:val="Char1 Char Char Char"/>
    <w:basedOn w:val="1"/>
    <w:autoRedefine/>
    <w:qFormat/>
    <w:uiPriority w:val="0"/>
    <w:rPr>
      <w:rFonts w:ascii="Tahoma" w:hAnsi="Tahoma"/>
      <w:sz w:val="30"/>
    </w:rPr>
  </w:style>
  <w:style w:type="paragraph" w:customStyle="1" w:styleId="85">
    <w:name w:val="_Style 2"/>
    <w:basedOn w:val="1"/>
    <w:autoRedefine/>
    <w:qFormat/>
    <w:uiPriority w:val="0"/>
    <w:pPr>
      <w:ind w:firstLine="420" w:firstLineChars="200"/>
    </w:pPr>
    <w:rPr>
      <w:sz w:val="18"/>
      <w:szCs w:val="18"/>
    </w:rPr>
  </w:style>
  <w:style w:type="paragraph" w:customStyle="1" w:styleId="86">
    <w:name w:val="*正文"/>
    <w:basedOn w:val="1"/>
    <w:autoRedefine/>
    <w:qFormat/>
    <w:uiPriority w:val="0"/>
    <w:pPr>
      <w:widowControl/>
      <w:spacing w:line="360" w:lineRule="auto"/>
      <w:ind w:firstLine="200" w:firstLineChars="200"/>
      <w:jc w:val="left"/>
    </w:pPr>
    <w:rPr>
      <w:rFonts w:ascii="仿宋_GB2312" w:eastAsia="仿宋_GB2312"/>
      <w:sz w:val="28"/>
      <w:szCs w:val="28"/>
    </w:rPr>
  </w:style>
  <w:style w:type="paragraph" w:customStyle="1" w:styleId="87">
    <w:name w:val="smhead"/>
    <w:basedOn w:val="1"/>
    <w:autoRedefine/>
    <w:qFormat/>
    <w:uiPriority w:val="0"/>
    <w:pPr>
      <w:widowControl/>
      <w:spacing w:before="100" w:beforeAutospacing="1" w:after="100" w:afterAutospacing="1"/>
      <w:jc w:val="left"/>
    </w:pPr>
    <w:rPr>
      <w:rFonts w:hAnsi="宋体"/>
    </w:rPr>
  </w:style>
  <w:style w:type="paragraph" w:customStyle="1" w:styleId="88">
    <w:name w:val="h图"/>
    <w:basedOn w:val="8"/>
    <w:autoRedefine/>
    <w:qFormat/>
    <w:uiPriority w:val="0"/>
    <w:pPr>
      <w:keepNext w:val="0"/>
      <w:widowControl/>
      <w:tabs>
        <w:tab w:val="left" w:pos="360"/>
      </w:tabs>
      <w:spacing w:before="120" w:after="120" w:line="360" w:lineRule="auto"/>
      <w:jc w:val="center"/>
      <w:outlineLvl w:val="6"/>
    </w:pPr>
    <w:rPr>
      <w:rFonts w:ascii="Times New Roman" w:hAnsi="Times New Roman" w:eastAsia="华文仿宋"/>
      <w:b w:val="0"/>
      <w:bCs/>
      <w:sz w:val="21"/>
      <w:szCs w:val="21"/>
    </w:rPr>
  </w:style>
  <w:style w:type="paragraph" w:customStyle="1" w:styleId="89">
    <w:name w:val="表格"/>
    <w:basedOn w:val="1"/>
    <w:autoRedefine/>
    <w:qFormat/>
    <w:uiPriority w:val="0"/>
    <w:pPr>
      <w:spacing w:line="400" w:lineRule="exact"/>
    </w:pPr>
    <w:rPr>
      <w:sz w:val="24"/>
    </w:rPr>
  </w:style>
  <w:style w:type="paragraph" w:customStyle="1" w:styleId="90">
    <w:name w:val="列出段落1"/>
    <w:basedOn w:val="1"/>
    <w:autoRedefine/>
    <w:qFormat/>
    <w:uiPriority w:val="0"/>
    <w:pPr>
      <w:ind w:firstLine="420" w:firstLineChars="200"/>
    </w:pPr>
    <w:rPr>
      <w:rFonts w:ascii="Calibri" w:hAnsi="Calibri"/>
      <w:szCs w:val="22"/>
    </w:rPr>
  </w:style>
  <w:style w:type="paragraph" w:customStyle="1" w:styleId="91">
    <w:name w:val="h表"/>
    <w:basedOn w:val="1"/>
    <w:link w:val="143"/>
    <w:autoRedefine/>
    <w:qFormat/>
    <w:uiPriority w:val="0"/>
    <w:pPr>
      <w:widowControl/>
      <w:spacing w:line="276" w:lineRule="auto"/>
      <w:ind w:left="3360" w:hanging="420"/>
      <w:jc w:val="center"/>
    </w:pPr>
    <w:rPr>
      <w:rFonts w:ascii="Times New Roman" w:eastAsia="仿宋_GB2312"/>
      <w:sz w:val="28"/>
      <w:szCs w:val="24"/>
    </w:rPr>
  </w:style>
  <w:style w:type="paragraph" w:customStyle="1" w:styleId="92">
    <w:name w:val="Char Char Char Char"/>
    <w:basedOn w:val="13"/>
    <w:autoRedefine/>
    <w:qFormat/>
    <w:uiPriority w:val="0"/>
    <w:pPr>
      <w:adjustRightInd w:val="0"/>
      <w:snapToGrid w:val="0"/>
      <w:spacing w:line="360" w:lineRule="auto"/>
    </w:pPr>
    <w:rPr>
      <w:rFonts w:ascii="仿宋_GB2312" w:eastAsia="仿宋_GB2312"/>
      <w:sz w:val="24"/>
      <w:szCs w:val="24"/>
      <w:shd w:val="clear" w:color="auto" w:fill="000080"/>
    </w:rPr>
  </w:style>
  <w:style w:type="paragraph" w:customStyle="1" w:styleId="93">
    <w:name w:val="样式 首行缩进:  2 字符"/>
    <w:basedOn w:val="1"/>
    <w:autoRedefine/>
    <w:qFormat/>
    <w:uiPriority w:val="0"/>
    <w:pPr>
      <w:spacing w:line="400" w:lineRule="exact"/>
      <w:ind w:firstLine="200" w:firstLineChars="200"/>
    </w:pPr>
    <w:rPr>
      <w:sz w:val="24"/>
    </w:rPr>
  </w:style>
  <w:style w:type="paragraph" w:customStyle="1" w:styleId="94">
    <w:name w:val="默认段落字体 Para Char Char Char Char Char Char Char Char Char1 Char Char Char Char"/>
    <w:basedOn w:val="1"/>
    <w:autoRedefine/>
    <w:qFormat/>
    <w:uiPriority w:val="0"/>
    <w:rPr>
      <w:rFonts w:ascii="Tahoma" w:hAnsi="Tahoma"/>
      <w:sz w:val="24"/>
    </w:rPr>
  </w:style>
  <w:style w:type="paragraph" w:customStyle="1" w:styleId="95">
    <w:name w:val="Char21"/>
    <w:basedOn w:val="1"/>
    <w:autoRedefine/>
    <w:qFormat/>
    <w:uiPriority w:val="0"/>
    <w:pPr>
      <w:widowControl/>
      <w:spacing w:after="160" w:line="240" w:lineRule="exact"/>
      <w:jc w:val="left"/>
    </w:pPr>
    <w:rPr>
      <w:rFonts w:ascii="Verdana" w:hAnsi="Verdana" w:eastAsia="仿宋_GB2312"/>
      <w:sz w:val="24"/>
      <w:lang w:eastAsia="en-US"/>
    </w:rPr>
  </w:style>
  <w:style w:type="paragraph" w:customStyle="1" w:styleId="96">
    <w:name w:val="正文缩进1"/>
    <w:basedOn w:val="1"/>
    <w:next w:val="1"/>
    <w:autoRedefine/>
    <w:qFormat/>
    <w:uiPriority w:val="0"/>
    <w:pPr>
      <w:widowControl/>
      <w:ind w:firstLine="420"/>
    </w:pPr>
    <w:rPr>
      <w:color w:val="000000"/>
    </w:rPr>
  </w:style>
  <w:style w:type="paragraph" w:customStyle="1" w:styleId="97">
    <w:name w:val="table head"/>
    <w:basedOn w:val="1"/>
    <w:autoRedefine/>
    <w:qFormat/>
    <w:uiPriority w:val="0"/>
    <w:pPr>
      <w:keepNext/>
      <w:keepLines/>
      <w:adjustRightInd w:val="0"/>
      <w:spacing w:line="312" w:lineRule="atLeast"/>
      <w:jc w:val="center"/>
      <w:textAlignment w:val="baseline"/>
    </w:pPr>
    <w:rPr>
      <w:b/>
    </w:rPr>
  </w:style>
  <w:style w:type="paragraph" w:customStyle="1" w:styleId="98">
    <w:name w:val="正文1"/>
    <w:autoRedefine/>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99">
    <w:name w:val="U_正文2"/>
    <w:basedOn w:val="1"/>
    <w:autoRedefine/>
    <w:qFormat/>
    <w:uiPriority w:val="99"/>
    <w:pPr>
      <w:spacing w:beforeLines="10" w:afterLines="10" w:line="300" w:lineRule="auto"/>
    </w:pPr>
    <w:rPr>
      <w:sz w:val="24"/>
    </w:rPr>
  </w:style>
  <w:style w:type="paragraph" w:customStyle="1" w:styleId="100">
    <w:name w:val="Default"/>
    <w:autoRedefine/>
    <w:qFormat/>
    <w:uiPriority w:val="0"/>
    <w:pPr>
      <w:widowControl w:val="0"/>
      <w:autoSpaceDE w:val="0"/>
      <w:autoSpaceDN w:val="0"/>
      <w:adjustRightInd w:val="0"/>
    </w:pPr>
    <w:rPr>
      <w:rFonts w:ascii="楷体à.ā" w:hAnsi="Times New Roman" w:eastAsia="楷体à.ā" w:cs="Times New Roman"/>
      <w:color w:val="000000"/>
      <w:sz w:val="24"/>
      <w:szCs w:val="22"/>
      <w:lang w:val="en-US" w:eastAsia="zh-CN" w:bidi="ar-SA"/>
    </w:rPr>
  </w:style>
  <w:style w:type="paragraph" w:customStyle="1" w:styleId="101">
    <w:name w:val="plaintext"/>
    <w:basedOn w:val="1"/>
    <w:autoRedefine/>
    <w:qFormat/>
    <w:uiPriority w:val="0"/>
    <w:pPr>
      <w:widowControl/>
      <w:spacing w:before="100" w:beforeAutospacing="1" w:after="100" w:afterAutospacing="1"/>
      <w:jc w:val="left"/>
    </w:pPr>
    <w:rPr>
      <w:rFonts w:hAnsi="宋体"/>
      <w:sz w:val="24"/>
    </w:rPr>
  </w:style>
  <w:style w:type="paragraph" w:customStyle="1" w:styleId="102">
    <w:name w:val="GW-标题9"/>
    <w:basedOn w:val="64"/>
    <w:autoRedefine/>
    <w:qFormat/>
    <w:uiPriority w:val="0"/>
    <w:pPr>
      <w:outlineLvl w:val="8"/>
    </w:pPr>
  </w:style>
  <w:style w:type="paragraph" w:customStyle="1" w:styleId="103">
    <w:name w:val="Char"/>
    <w:basedOn w:val="1"/>
    <w:autoRedefine/>
    <w:qFormat/>
    <w:uiPriority w:val="0"/>
    <w:pPr>
      <w:widowControl/>
      <w:spacing w:before="100" w:beforeAutospacing="1" w:after="100" w:afterAutospacing="1" w:line="360" w:lineRule="auto"/>
      <w:jc w:val="left"/>
    </w:pPr>
    <w:rPr>
      <w:b/>
      <w:sz w:val="32"/>
    </w:rPr>
  </w:style>
  <w:style w:type="paragraph" w:customStyle="1" w:styleId="104">
    <w:name w:val="Table Text"/>
    <w:basedOn w:val="1"/>
    <w:autoRedefine/>
    <w:qFormat/>
    <w:uiPriority w:val="0"/>
    <w:pPr>
      <w:widowControl/>
      <w:spacing w:before="60" w:after="60"/>
      <w:jc w:val="left"/>
    </w:pPr>
  </w:style>
  <w:style w:type="paragraph" w:customStyle="1" w:styleId="105">
    <w:name w:val="标书正文格式"/>
    <w:autoRedefine/>
    <w:qFormat/>
    <w:uiPriority w:val="0"/>
    <w:pPr>
      <w:spacing w:line="360" w:lineRule="auto"/>
      <w:ind w:firstLine="200" w:firstLineChars="200"/>
    </w:pPr>
    <w:rPr>
      <w:rFonts w:ascii="Times New Roman" w:hAnsi="Times New Roman" w:eastAsia="楷体_GB2312" w:cs="Times New Roman"/>
      <w:kern w:val="2"/>
      <w:sz w:val="24"/>
      <w:lang w:val="en-US" w:eastAsia="zh-CN" w:bidi="ar-SA"/>
    </w:rPr>
  </w:style>
  <w:style w:type="paragraph" w:customStyle="1" w:styleId="106">
    <w:name w:val="正文文本 21"/>
    <w:basedOn w:val="1"/>
    <w:autoRedefine/>
    <w:qFormat/>
    <w:uiPriority w:val="0"/>
    <w:pPr>
      <w:adjustRightInd w:val="0"/>
      <w:spacing w:line="300" w:lineRule="auto"/>
      <w:jc w:val="center"/>
      <w:textAlignment w:val="baseline"/>
    </w:pPr>
    <w:rPr>
      <w:rFonts w:hAnsi="宋体"/>
      <w:sz w:val="24"/>
    </w:rPr>
  </w:style>
  <w:style w:type="paragraph" w:customStyle="1" w:styleId="107">
    <w:name w:val="样式1"/>
    <w:basedOn w:val="1"/>
    <w:autoRedefine/>
    <w:qFormat/>
    <w:uiPriority w:val="0"/>
    <w:pPr>
      <w:spacing w:line="360" w:lineRule="exact"/>
      <w:ind w:firstLine="200" w:firstLineChars="200"/>
    </w:pPr>
    <w:rPr>
      <w:sz w:val="24"/>
      <w:szCs w:val="24"/>
    </w:rPr>
  </w:style>
  <w:style w:type="paragraph" w:customStyle="1" w:styleId="108">
    <w:name w:val="Char5 Char Char Char Char Char Char"/>
    <w:basedOn w:val="1"/>
    <w:autoRedefine/>
    <w:qFormat/>
    <w:uiPriority w:val="0"/>
    <w:pPr>
      <w:widowControl/>
      <w:spacing w:after="160" w:line="240" w:lineRule="exact"/>
      <w:jc w:val="left"/>
    </w:pPr>
    <w:rPr>
      <w:rFonts w:ascii="Verdana" w:hAnsi="Verdana" w:eastAsia="仿宋_GB2312"/>
      <w:sz w:val="24"/>
      <w:lang w:eastAsia="en-US"/>
    </w:rPr>
  </w:style>
  <w:style w:type="paragraph" w:customStyle="1" w:styleId="109">
    <w:name w:val="样式"/>
    <w:autoRedefine/>
    <w:qFormat/>
    <w:uiPriority w:val="0"/>
    <w:pPr>
      <w:widowControl w:val="0"/>
      <w:autoSpaceDE w:val="0"/>
      <w:autoSpaceDN w:val="0"/>
      <w:adjustRightInd w:val="0"/>
    </w:pPr>
    <w:rPr>
      <w:rFonts w:ascii="宋体" w:hAnsi="宋体" w:eastAsia="宋体" w:cs="Times New Roman"/>
      <w:sz w:val="24"/>
      <w:lang w:val="en-US" w:eastAsia="zh-CN" w:bidi="ar-SA"/>
    </w:rPr>
  </w:style>
  <w:style w:type="paragraph" w:customStyle="1" w:styleId="110">
    <w:name w:val="p0"/>
    <w:basedOn w:val="1"/>
    <w:autoRedefine/>
    <w:qFormat/>
    <w:uiPriority w:val="0"/>
    <w:pPr>
      <w:widowControl/>
      <w:spacing w:before="100" w:beforeAutospacing="1" w:after="100" w:afterAutospacing="1"/>
      <w:jc w:val="left"/>
    </w:pPr>
    <w:rPr>
      <w:rFonts w:hAnsi="宋体" w:cs="宋体"/>
      <w:sz w:val="24"/>
      <w:szCs w:val="24"/>
    </w:rPr>
  </w:style>
  <w:style w:type="paragraph" w:customStyle="1" w:styleId="111">
    <w:name w:val="Char Char Char Char Char Char"/>
    <w:basedOn w:val="1"/>
    <w:autoRedefine/>
    <w:qFormat/>
    <w:uiPriority w:val="0"/>
    <w:rPr>
      <w:rFonts w:ascii="Tahoma" w:hAnsi="Tahoma"/>
      <w:sz w:val="24"/>
    </w:rPr>
  </w:style>
  <w:style w:type="paragraph" w:customStyle="1" w:styleId="112">
    <w:name w:val="列出段落2"/>
    <w:basedOn w:val="1"/>
    <w:autoRedefine/>
    <w:qFormat/>
    <w:uiPriority w:val="34"/>
    <w:pPr>
      <w:ind w:firstLine="420" w:firstLineChars="200"/>
    </w:pPr>
    <w:rPr>
      <w:rFonts w:ascii="Calibri" w:hAnsi="Calibri"/>
      <w:szCs w:val="22"/>
    </w:rPr>
  </w:style>
  <w:style w:type="paragraph" w:customStyle="1" w:styleId="113">
    <w:name w:val="Char Char Char Char Char Char1 Char"/>
    <w:basedOn w:val="13"/>
    <w:autoRedefine/>
    <w:qFormat/>
    <w:uiPriority w:val="0"/>
    <w:rPr>
      <w:rFonts w:ascii="Tahoma" w:hAnsi="Tahoma"/>
      <w:sz w:val="24"/>
    </w:rPr>
  </w:style>
  <w:style w:type="character" w:customStyle="1" w:styleId="114">
    <w:name w:val="批注框文本 Char Char"/>
    <w:autoRedefine/>
    <w:qFormat/>
    <w:uiPriority w:val="0"/>
    <w:rPr>
      <w:sz w:val="18"/>
      <w:szCs w:val="18"/>
    </w:rPr>
  </w:style>
  <w:style w:type="character" w:customStyle="1" w:styleId="115">
    <w:name w:val="unnamed11"/>
    <w:autoRedefine/>
    <w:qFormat/>
    <w:uiPriority w:val="0"/>
    <w:rPr>
      <w:rFonts w:hint="default" w:ascii="ˎ̥" w:hAnsi="ˎ̥"/>
      <w:sz w:val="14"/>
      <w:vertAlign w:val="superscript"/>
    </w:rPr>
  </w:style>
  <w:style w:type="character" w:customStyle="1" w:styleId="116">
    <w:name w:val="标题 4 Char"/>
    <w:link w:val="5"/>
    <w:autoRedefine/>
    <w:qFormat/>
    <w:uiPriority w:val="0"/>
    <w:rPr>
      <w:rFonts w:ascii="Arial" w:hAnsi="Arial" w:eastAsia="黑体"/>
      <w:b/>
      <w:kern w:val="2"/>
      <w:sz w:val="28"/>
      <w:lang w:val="en-US" w:eastAsia="zh-CN" w:bidi="ar-SA"/>
    </w:rPr>
  </w:style>
  <w:style w:type="character" w:customStyle="1" w:styleId="117">
    <w:name w:val="font12"/>
    <w:basedOn w:val="39"/>
    <w:autoRedefine/>
    <w:qFormat/>
    <w:uiPriority w:val="0"/>
    <w:rPr>
      <w:rFonts w:hint="eastAsia" w:ascii="宋体" w:hAnsi="宋体" w:eastAsia="宋体" w:cs="宋体"/>
      <w:color w:val="000000"/>
      <w:sz w:val="18"/>
      <w:szCs w:val="18"/>
      <w:u w:val="none"/>
    </w:rPr>
  </w:style>
  <w:style w:type="character" w:customStyle="1" w:styleId="118">
    <w:name w:val="标题 9 Char"/>
    <w:link w:val="11"/>
    <w:autoRedefine/>
    <w:qFormat/>
    <w:uiPriority w:val="0"/>
    <w:rPr>
      <w:rFonts w:ascii="Arial" w:hAnsi="Arial" w:eastAsia="黑体"/>
      <w:kern w:val="2"/>
      <w:sz w:val="21"/>
      <w:lang w:val="en-US" w:eastAsia="zh-CN" w:bidi="ar-SA"/>
    </w:rPr>
  </w:style>
  <w:style w:type="character" w:customStyle="1" w:styleId="119">
    <w:name w:val="表正文 Char1"/>
    <w:autoRedefine/>
    <w:qFormat/>
    <w:uiPriority w:val="0"/>
    <w:rPr>
      <w:rFonts w:eastAsia="??"/>
      <w:kern w:val="2"/>
      <w:sz w:val="21"/>
      <w:szCs w:val="28"/>
      <w:lang w:val="en-US" w:eastAsia="zh-CN" w:bidi="ar-SA"/>
    </w:rPr>
  </w:style>
  <w:style w:type="character" w:customStyle="1" w:styleId="120">
    <w:name w:val="页眉 Char"/>
    <w:basedOn w:val="39"/>
    <w:link w:val="26"/>
    <w:autoRedefine/>
    <w:qFormat/>
    <w:uiPriority w:val="99"/>
    <w:rPr>
      <w:rFonts w:ascii="宋体"/>
      <w:b/>
      <w:kern w:val="2"/>
      <w:sz w:val="32"/>
    </w:rPr>
  </w:style>
  <w:style w:type="character" w:customStyle="1" w:styleId="121">
    <w:name w:val="标题 5 Char"/>
    <w:link w:val="6"/>
    <w:autoRedefine/>
    <w:qFormat/>
    <w:uiPriority w:val="0"/>
    <w:rPr>
      <w:rFonts w:eastAsia="宋体"/>
      <w:b/>
      <w:kern w:val="2"/>
      <w:sz w:val="28"/>
      <w:lang w:val="en-US" w:eastAsia="zh-CN" w:bidi="ar-SA"/>
    </w:rPr>
  </w:style>
  <w:style w:type="character" w:customStyle="1" w:styleId="122">
    <w:name w:val="font71"/>
    <w:basedOn w:val="39"/>
    <w:autoRedefine/>
    <w:qFormat/>
    <w:uiPriority w:val="0"/>
    <w:rPr>
      <w:rFonts w:hint="eastAsia" w:ascii="宋体" w:hAnsi="宋体" w:eastAsia="宋体" w:cs="宋体"/>
      <w:color w:val="333333"/>
      <w:sz w:val="18"/>
      <w:szCs w:val="18"/>
      <w:u w:val="none"/>
    </w:rPr>
  </w:style>
  <w:style w:type="character" w:customStyle="1" w:styleId="123">
    <w:name w:val="标题 8 Char"/>
    <w:link w:val="10"/>
    <w:autoRedefine/>
    <w:qFormat/>
    <w:uiPriority w:val="0"/>
    <w:rPr>
      <w:rFonts w:ascii="Arial" w:hAnsi="Arial" w:eastAsia="黑体"/>
      <w:kern w:val="2"/>
      <w:sz w:val="24"/>
      <w:lang w:val="en-US" w:eastAsia="zh-CN" w:bidi="ar-SA"/>
    </w:rPr>
  </w:style>
  <w:style w:type="character" w:customStyle="1" w:styleId="124">
    <w:name w:val="font"/>
    <w:basedOn w:val="39"/>
    <w:autoRedefine/>
    <w:qFormat/>
    <w:uiPriority w:val="0"/>
  </w:style>
  <w:style w:type="character" w:customStyle="1" w:styleId="125">
    <w:name w:val="text"/>
    <w:basedOn w:val="39"/>
    <w:autoRedefine/>
    <w:qFormat/>
    <w:uiPriority w:val="0"/>
  </w:style>
  <w:style w:type="character" w:customStyle="1" w:styleId="126">
    <w:name w:val="标题 1 Char"/>
    <w:link w:val="2"/>
    <w:autoRedefine/>
    <w:qFormat/>
    <w:uiPriority w:val="0"/>
    <w:rPr>
      <w:rFonts w:eastAsia="宋体"/>
      <w:b/>
      <w:kern w:val="44"/>
      <w:sz w:val="32"/>
      <w:lang w:val="en-US" w:eastAsia="zh-CN" w:bidi="ar-SA"/>
    </w:rPr>
  </w:style>
  <w:style w:type="character" w:customStyle="1" w:styleId="127">
    <w:name w:val="页眉 Char Char"/>
    <w:autoRedefine/>
    <w:qFormat/>
    <w:uiPriority w:val="0"/>
    <w:rPr>
      <w:rFonts w:eastAsia="宋体"/>
      <w:kern w:val="2"/>
      <w:sz w:val="18"/>
      <w:szCs w:val="18"/>
      <w:lang w:val="en-US" w:eastAsia="zh-CN" w:bidi="ar-SA"/>
    </w:rPr>
  </w:style>
  <w:style w:type="character" w:customStyle="1" w:styleId="128">
    <w:name w:val="Char Char1"/>
    <w:autoRedefine/>
    <w:qFormat/>
    <w:uiPriority w:val="0"/>
    <w:rPr>
      <w:rFonts w:eastAsia="宋体"/>
      <w:b/>
      <w:kern w:val="2"/>
      <w:sz w:val="32"/>
      <w:lang w:val="en-US" w:eastAsia="zh-CN"/>
    </w:rPr>
  </w:style>
  <w:style w:type="character" w:customStyle="1" w:styleId="129">
    <w:name w:val="GW-标题2 Char Char"/>
    <w:link w:val="77"/>
    <w:autoRedefine/>
    <w:qFormat/>
    <w:uiPriority w:val="0"/>
    <w:rPr>
      <w:rFonts w:ascii="Calibri" w:hAnsi="Calibri" w:eastAsia="仿宋_GB2312"/>
      <w:b/>
      <w:bCs/>
      <w:kern w:val="44"/>
      <w:sz w:val="36"/>
      <w:szCs w:val="44"/>
    </w:rPr>
  </w:style>
  <w:style w:type="character" w:customStyle="1" w:styleId="130">
    <w:name w:val="正文首行缩进两字符 Char Char"/>
    <w:link w:val="79"/>
    <w:autoRedefine/>
    <w:qFormat/>
    <w:uiPriority w:val="0"/>
    <w:rPr>
      <w:rFonts w:eastAsia="宋体"/>
      <w:kern w:val="2"/>
      <w:sz w:val="21"/>
      <w:lang w:val="en-US" w:eastAsia="zh-CN"/>
    </w:rPr>
  </w:style>
  <w:style w:type="character" w:customStyle="1" w:styleId="131">
    <w:name w:val="标题 2 Char Char"/>
    <w:autoRedefine/>
    <w:qFormat/>
    <w:uiPriority w:val="0"/>
    <w:rPr>
      <w:rFonts w:ascii="Cambria" w:hAnsi="Cambria"/>
      <w:b/>
      <w:bCs/>
      <w:kern w:val="2"/>
      <w:sz w:val="32"/>
      <w:szCs w:val="32"/>
    </w:rPr>
  </w:style>
  <w:style w:type="character" w:customStyle="1" w:styleId="132">
    <w:name w:val="文字样式 Char Char"/>
    <w:link w:val="81"/>
    <w:autoRedefine/>
    <w:qFormat/>
    <w:uiPriority w:val="0"/>
    <w:rPr>
      <w:rFonts w:eastAsia="宋体"/>
      <w:kern w:val="2"/>
      <w:sz w:val="24"/>
      <w:lang w:val="en-US" w:eastAsia="zh-CN"/>
    </w:rPr>
  </w:style>
  <w:style w:type="character" w:customStyle="1" w:styleId="133">
    <w:name w:val="font101"/>
    <w:basedOn w:val="39"/>
    <w:autoRedefine/>
    <w:qFormat/>
    <w:uiPriority w:val="0"/>
    <w:rPr>
      <w:rFonts w:hint="eastAsia" w:ascii="宋体" w:hAnsi="宋体" w:eastAsia="宋体" w:cs="宋体"/>
      <w:color w:val="000000"/>
      <w:sz w:val="18"/>
      <w:szCs w:val="18"/>
      <w:u w:val="none"/>
    </w:rPr>
  </w:style>
  <w:style w:type="character" w:customStyle="1" w:styleId="134">
    <w:name w:val="标题 6 Char"/>
    <w:link w:val="8"/>
    <w:autoRedefine/>
    <w:qFormat/>
    <w:uiPriority w:val="0"/>
    <w:rPr>
      <w:rFonts w:ascii="Arial" w:hAnsi="Arial" w:eastAsia="黑体"/>
      <w:b/>
      <w:kern w:val="2"/>
      <w:sz w:val="24"/>
      <w:lang w:val="en-US" w:eastAsia="zh-CN" w:bidi="ar-SA"/>
    </w:rPr>
  </w:style>
  <w:style w:type="character" w:customStyle="1" w:styleId="135">
    <w:name w:val="Heading 2 Hidden Char1"/>
    <w:autoRedefine/>
    <w:qFormat/>
    <w:uiPriority w:val="0"/>
    <w:rPr>
      <w:rFonts w:ascii="Arial" w:hAnsi="Arial" w:eastAsia="黑体"/>
      <w:b/>
      <w:kern w:val="2"/>
      <w:sz w:val="28"/>
      <w:lang w:val="en-US" w:eastAsia="zh-CN" w:bidi="ar-SA"/>
    </w:rPr>
  </w:style>
  <w:style w:type="character" w:customStyle="1" w:styleId="136">
    <w:name w:val="bigheadbl1"/>
    <w:autoRedefine/>
    <w:qFormat/>
    <w:uiPriority w:val="0"/>
    <w:rPr>
      <w:b/>
      <w:color w:val="000000"/>
      <w:sz w:val="21"/>
    </w:rPr>
  </w:style>
  <w:style w:type="character" w:customStyle="1" w:styleId="137">
    <w:name w:val="批注框文本 Char"/>
    <w:link w:val="24"/>
    <w:autoRedefine/>
    <w:qFormat/>
    <w:uiPriority w:val="0"/>
    <w:rPr>
      <w:rFonts w:eastAsia="宋体"/>
      <w:kern w:val="2"/>
      <w:sz w:val="18"/>
      <w:szCs w:val="18"/>
      <w:lang w:val="en-US" w:eastAsia="zh-CN" w:bidi="ar-SA"/>
    </w:rPr>
  </w:style>
  <w:style w:type="character" w:customStyle="1" w:styleId="138">
    <w:name w:val="页脚 Char"/>
    <w:link w:val="25"/>
    <w:autoRedefine/>
    <w:qFormat/>
    <w:uiPriority w:val="99"/>
    <w:rPr>
      <w:sz w:val="18"/>
      <w:szCs w:val="18"/>
    </w:rPr>
  </w:style>
  <w:style w:type="character" w:customStyle="1" w:styleId="139">
    <w:name w:val="标题 2 Char"/>
    <w:link w:val="3"/>
    <w:autoRedefine/>
    <w:qFormat/>
    <w:uiPriority w:val="0"/>
    <w:rPr>
      <w:rFonts w:ascii="Arial" w:hAnsi="Arial" w:eastAsia="黑体"/>
      <w:b/>
      <w:kern w:val="2"/>
      <w:sz w:val="28"/>
      <w:lang w:val="en-US" w:eastAsia="zh-CN" w:bidi="ar-SA"/>
    </w:rPr>
  </w:style>
  <w:style w:type="character" w:customStyle="1" w:styleId="140">
    <w:name w:val="标题 7 Char"/>
    <w:link w:val="9"/>
    <w:autoRedefine/>
    <w:qFormat/>
    <w:uiPriority w:val="0"/>
    <w:rPr>
      <w:rFonts w:eastAsia="宋体"/>
      <w:b/>
      <w:kern w:val="2"/>
      <w:sz w:val="24"/>
      <w:lang w:val="en-US" w:eastAsia="zh-CN" w:bidi="ar-SA"/>
    </w:rPr>
  </w:style>
  <w:style w:type="character" w:customStyle="1" w:styleId="141">
    <w:name w:val="unnamed31"/>
    <w:autoRedefine/>
    <w:qFormat/>
    <w:uiPriority w:val="0"/>
    <w:rPr>
      <w:sz w:val="22"/>
    </w:rPr>
  </w:style>
  <w:style w:type="character" w:customStyle="1" w:styleId="142">
    <w:name w:val="正文缩进 Char"/>
    <w:link w:val="7"/>
    <w:autoRedefine/>
    <w:qFormat/>
    <w:uiPriority w:val="0"/>
    <w:rPr>
      <w:rFonts w:eastAsia="宋体"/>
      <w:kern w:val="2"/>
      <w:sz w:val="21"/>
      <w:lang w:val="en-US" w:eastAsia="zh-CN" w:bidi="ar-SA"/>
    </w:rPr>
  </w:style>
  <w:style w:type="character" w:customStyle="1" w:styleId="143">
    <w:name w:val="h表 Char Char"/>
    <w:link w:val="91"/>
    <w:autoRedefine/>
    <w:qFormat/>
    <w:uiPriority w:val="0"/>
    <w:rPr>
      <w:rFonts w:eastAsia="仿宋_GB2312"/>
      <w:sz w:val="28"/>
      <w:szCs w:val="24"/>
      <w:lang w:bidi="ar-SA"/>
    </w:rPr>
  </w:style>
  <w:style w:type="character" w:customStyle="1" w:styleId="144">
    <w:name w:val="font1"/>
    <w:autoRedefine/>
    <w:qFormat/>
    <w:uiPriority w:val="0"/>
    <w:rPr>
      <w:color w:val="999999"/>
      <w:sz w:val="18"/>
      <w:u w:val="none"/>
    </w:rPr>
  </w:style>
  <w:style w:type="character" w:customStyle="1" w:styleId="145">
    <w:name w:val="GW-正文 Char Char"/>
    <w:link w:val="58"/>
    <w:autoRedefine/>
    <w:qFormat/>
    <w:uiPriority w:val="0"/>
    <w:rPr>
      <w:rFonts w:eastAsia="仿宋_GB2312"/>
      <w:sz w:val="24"/>
      <w:szCs w:val="24"/>
      <w:lang w:bidi="ar-SA"/>
    </w:rPr>
  </w:style>
  <w:style w:type="character" w:customStyle="1" w:styleId="146">
    <w:name w:val="font81"/>
    <w:basedOn w:val="39"/>
    <w:autoRedefine/>
    <w:qFormat/>
    <w:uiPriority w:val="0"/>
    <w:rPr>
      <w:rFonts w:hint="eastAsia" w:ascii="宋体" w:hAnsi="宋体" w:eastAsia="宋体" w:cs="宋体"/>
      <w:color w:val="333333"/>
      <w:sz w:val="18"/>
      <w:szCs w:val="18"/>
      <w:u w:val="none"/>
    </w:rPr>
  </w:style>
  <w:style w:type="character" w:customStyle="1" w:styleId="147">
    <w:name w:val="font91"/>
    <w:basedOn w:val="39"/>
    <w:autoRedefine/>
    <w:qFormat/>
    <w:uiPriority w:val="0"/>
    <w:rPr>
      <w:rFonts w:hint="eastAsia" w:ascii="宋体" w:hAnsi="宋体" w:eastAsia="宋体" w:cs="宋体"/>
      <w:color w:val="000000"/>
      <w:sz w:val="18"/>
      <w:szCs w:val="18"/>
      <w:u w:val="none"/>
    </w:rPr>
  </w:style>
  <w:style w:type="character" w:customStyle="1" w:styleId="148">
    <w:name w:val="Normal Indent Char"/>
    <w:autoRedefine/>
    <w:qFormat/>
    <w:uiPriority w:val="0"/>
    <w:rPr>
      <w:rFonts w:cs="Times New Roman"/>
    </w:rPr>
  </w:style>
  <w:style w:type="character" w:customStyle="1" w:styleId="149">
    <w:name w:val="Char Char9"/>
    <w:autoRedefine/>
    <w:qFormat/>
    <w:uiPriority w:val="0"/>
    <w:rPr>
      <w:rFonts w:eastAsia="宋体"/>
      <w:kern w:val="2"/>
      <w:sz w:val="21"/>
      <w:lang w:val="en-US" w:eastAsia="zh-CN" w:bidi="ar-SA"/>
    </w:rPr>
  </w:style>
  <w:style w:type="character" w:customStyle="1" w:styleId="150">
    <w:name w:val="标题 3 Char"/>
    <w:link w:val="4"/>
    <w:autoRedefine/>
    <w:qFormat/>
    <w:uiPriority w:val="0"/>
    <w:rPr>
      <w:rFonts w:eastAsia="宋体"/>
      <w:b/>
      <w:kern w:val="2"/>
      <w:sz w:val="32"/>
      <w:lang w:val="en-US" w:eastAsia="zh-CN" w:bidi="ar-SA"/>
    </w:rPr>
  </w:style>
  <w:style w:type="character" w:customStyle="1" w:styleId="151">
    <w:name w:val="textnorm_chn1"/>
    <w:autoRedefine/>
    <w:qFormat/>
    <w:uiPriority w:val="0"/>
    <w:rPr>
      <w:rFonts w:hint="default" w:ascii="Arial" w:hAnsi="Arial"/>
      <w:color w:val="21254A"/>
      <w:sz w:val="22"/>
    </w:rPr>
  </w:style>
  <w:style w:type="character" w:customStyle="1" w:styleId="152">
    <w:name w:val="GW-标题3 Char Char"/>
    <w:link w:val="60"/>
    <w:autoRedefine/>
    <w:qFormat/>
    <w:uiPriority w:val="0"/>
    <w:rPr>
      <w:rFonts w:ascii="仿宋_GB2312" w:hAnsi="Calibri" w:eastAsia="仿宋_GB2312"/>
      <w:b/>
      <w:bCs/>
      <w:kern w:val="2"/>
      <w:sz w:val="32"/>
      <w:szCs w:val="24"/>
    </w:rPr>
  </w:style>
  <w:style w:type="character" w:customStyle="1" w:styleId="153">
    <w:name w:val="HTML 预设格式 Char"/>
    <w:link w:val="31"/>
    <w:autoRedefine/>
    <w:qFormat/>
    <w:uiPriority w:val="0"/>
    <w:rPr>
      <w:rFonts w:ascii="宋体" w:hAnsi="宋体"/>
      <w:kern w:val="0"/>
      <w:sz w:val="24"/>
      <w:szCs w:val="24"/>
      <w:lang w:eastAsia="en-US"/>
    </w:rPr>
  </w:style>
  <w:style w:type="character" w:customStyle="1" w:styleId="154">
    <w:name w:val="标题 3 Char Char Char"/>
    <w:autoRedefine/>
    <w:qFormat/>
    <w:uiPriority w:val="0"/>
    <w:rPr>
      <w:rFonts w:eastAsia="宋体"/>
      <w:b/>
      <w:kern w:val="2"/>
      <w:sz w:val="32"/>
      <w:lang w:val="en-US" w:eastAsia="zh-CN"/>
    </w:rPr>
  </w:style>
  <w:style w:type="character" w:customStyle="1" w:styleId="155">
    <w:name w:val="Char Char12"/>
    <w:autoRedefine/>
    <w:qFormat/>
    <w:uiPriority w:val="0"/>
    <w:rPr>
      <w:rFonts w:ascii="Arial" w:hAnsi="Arial" w:eastAsia="黑体"/>
      <w:b/>
      <w:kern w:val="2"/>
      <w:sz w:val="28"/>
      <w:lang w:val="en-US" w:eastAsia="zh-CN" w:bidi="ar-SA"/>
    </w:rPr>
  </w:style>
  <w:style w:type="character" w:customStyle="1" w:styleId="156">
    <w:name w:val="lxs1"/>
    <w:autoRedefine/>
    <w:qFormat/>
    <w:uiPriority w:val="0"/>
    <w:rPr>
      <w:rFonts w:hint="default" w:ascii="ˎ̥" w:hAnsi="ˎ̥"/>
      <w:sz w:val="21"/>
    </w:rPr>
  </w:style>
  <w:style w:type="character" w:customStyle="1" w:styleId="157">
    <w:name w:val="文档结构图 Char"/>
    <w:link w:val="13"/>
    <w:autoRedefine/>
    <w:qFormat/>
    <w:uiPriority w:val="0"/>
    <w:rPr>
      <w:rFonts w:eastAsia="宋体"/>
      <w:kern w:val="2"/>
      <w:sz w:val="21"/>
      <w:lang w:val="en-US" w:eastAsia="zh-CN" w:bidi="ar-SA"/>
    </w:rPr>
  </w:style>
  <w:style w:type="character" w:customStyle="1" w:styleId="158">
    <w:name w:val="font41"/>
    <w:basedOn w:val="39"/>
    <w:autoRedefine/>
    <w:qFormat/>
    <w:uiPriority w:val="0"/>
    <w:rPr>
      <w:rFonts w:hint="eastAsia" w:ascii="宋体" w:hAnsi="宋体" w:eastAsia="宋体" w:cs="宋体"/>
      <w:color w:val="000000"/>
      <w:sz w:val="18"/>
      <w:szCs w:val="18"/>
      <w:u w:val="none"/>
    </w:rPr>
  </w:style>
  <w:style w:type="character" w:customStyle="1" w:styleId="159">
    <w:name w:val="批注文字 Char"/>
    <w:basedOn w:val="39"/>
    <w:link w:val="14"/>
    <w:autoRedefine/>
    <w:qFormat/>
    <w:uiPriority w:val="0"/>
    <w:rPr>
      <w:rFonts w:ascii="宋体"/>
      <w:sz w:val="34"/>
      <w:szCs w:val="24"/>
    </w:rPr>
  </w:style>
  <w:style w:type="paragraph" w:styleId="160">
    <w:name w:val="List Paragraph"/>
    <w:basedOn w:val="1"/>
    <w:autoRedefine/>
    <w:qFormat/>
    <w:uiPriority w:val="34"/>
    <w:pPr>
      <w:ind w:firstLine="420" w:firstLineChars="200"/>
    </w:pPr>
  </w:style>
  <w:style w:type="character" w:customStyle="1" w:styleId="161">
    <w:name w:val="正文文本 Char"/>
    <w:basedOn w:val="39"/>
    <w:link w:val="17"/>
    <w:autoRedefine/>
    <w:qFormat/>
    <w:uiPriority w:val="99"/>
    <w:rPr>
      <w:rFonts w:ascii="宋体"/>
      <w:sz w:val="34"/>
    </w:rPr>
  </w:style>
  <w:style w:type="character" w:customStyle="1" w:styleId="162">
    <w:name w:val="font01"/>
    <w:basedOn w:val="39"/>
    <w:autoRedefine/>
    <w:qFormat/>
    <w:uiPriority w:val="0"/>
    <w:rPr>
      <w:rFonts w:hint="eastAsia" w:ascii="宋体" w:hAnsi="宋体" w:eastAsia="宋体" w:cs="宋体"/>
      <w:color w:val="000000"/>
      <w:sz w:val="22"/>
      <w:szCs w:val="22"/>
      <w:u w:val="none"/>
    </w:rPr>
  </w:style>
  <w:style w:type="character" w:customStyle="1" w:styleId="163">
    <w:name w:val="font61"/>
    <w:basedOn w:val="39"/>
    <w:autoRedefine/>
    <w:qFormat/>
    <w:uiPriority w:val="0"/>
    <w:rPr>
      <w:rFonts w:ascii="Calibri" w:hAnsi="Calibri" w:cs="Calibri"/>
      <w:color w:val="000000"/>
      <w:sz w:val="22"/>
      <w:szCs w:val="22"/>
      <w:u w:val="none"/>
    </w:rPr>
  </w:style>
  <w:style w:type="paragraph" w:customStyle="1" w:styleId="164">
    <w:name w:val="正文2"/>
    <w:autoRedefine/>
    <w:qFormat/>
    <w:uiPriority w:val="0"/>
    <w:pPr>
      <w:widowControl w:val="0"/>
      <w:adjustRightInd w:val="0"/>
      <w:spacing w:line="312" w:lineRule="atLeast"/>
      <w:jc w:val="both"/>
      <w:textAlignment w:val="baseline"/>
    </w:pPr>
    <w:rPr>
      <w:rFonts w:ascii="宋体" w:hAnsi="Times New Roman" w:eastAsia="宋体" w:cs="Times New Roman"/>
      <w:sz w:val="34"/>
      <w:szCs w:val="22"/>
      <w:lang w:val="en-US" w:eastAsia="zh-CN" w:bidi="ar-SA"/>
    </w:rPr>
  </w:style>
  <w:style w:type="character" w:customStyle="1" w:styleId="165">
    <w:name w:val="font11"/>
    <w:basedOn w:val="39"/>
    <w:autoRedefine/>
    <w:qFormat/>
    <w:uiPriority w:val="0"/>
    <w:rPr>
      <w:rFonts w:hint="default" w:ascii="等线" w:hAnsi="等线" w:eastAsia="等线" w:cs="等线"/>
      <w:color w:val="000000"/>
      <w:sz w:val="22"/>
      <w:szCs w:val="22"/>
      <w:u w:val="none"/>
    </w:rPr>
  </w:style>
  <w:style w:type="character" w:customStyle="1" w:styleId="166">
    <w:name w:val="font51"/>
    <w:basedOn w:val="39"/>
    <w:autoRedefine/>
    <w:qFormat/>
    <w:uiPriority w:val="0"/>
    <w:rPr>
      <w:rFonts w:hint="default" w:ascii="等线" w:hAnsi="等线" w:eastAsia="等线" w:cs="等线"/>
      <w:b/>
      <w:color w:val="000000"/>
      <w:sz w:val="22"/>
      <w:szCs w:val="22"/>
      <w:u w:val="none"/>
    </w:rPr>
  </w:style>
  <w:style w:type="paragraph" w:customStyle="1" w:styleId="167">
    <w:name w:val="_正文段落"/>
    <w:basedOn w:val="1"/>
    <w:autoRedefine/>
    <w:qFormat/>
    <w:uiPriority w:val="0"/>
    <w:pPr>
      <w:spacing w:line="360" w:lineRule="auto"/>
    </w:pPr>
    <w:rPr>
      <w:rFonts w:eastAsia="仿宋_GB2312"/>
      <w:sz w:val="28"/>
      <w:szCs w:val="24"/>
    </w:rPr>
  </w:style>
  <w:style w:type="paragraph" w:customStyle="1" w:styleId="168">
    <w:name w:val="WPSOffice手动目录 2"/>
    <w:autoRedefine/>
    <w:qFormat/>
    <w:uiPriority w:val="0"/>
    <w:pPr>
      <w:ind w:left="200" w:leftChars="200"/>
    </w:pPr>
    <w:rPr>
      <w:rFonts w:ascii="Times New Roman" w:hAnsi="Times New Roman" w:eastAsia="宋体" w:cs="Times New Roman"/>
      <w:lang w:val="en-US" w:eastAsia="zh-CN" w:bidi="ar-SA"/>
    </w:rPr>
  </w:style>
  <w:style w:type="character" w:customStyle="1" w:styleId="169">
    <w:name w:val="w32"/>
    <w:basedOn w:val="39"/>
    <w:autoRedefine/>
    <w:qFormat/>
    <w:uiPriority w:val="0"/>
  </w:style>
  <w:style w:type="character" w:customStyle="1" w:styleId="170">
    <w:name w:val="hilite"/>
    <w:basedOn w:val="39"/>
    <w:autoRedefine/>
    <w:qFormat/>
    <w:uiPriority w:val="0"/>
    <w:rPr>
      <w:color w:val="FFFFFF"/>
      <w:shd w:val="clear" w:color="auto" w:fill="666677"/>
    </w:rPr>
  </w:style>
  <w:style w:type="character" w:customStyle="1" w:styleId="171">
    <w:name w:val="pagechatarealistclose_box"/>
    <w:basedOn w:val="39"/>
    <w:autoRedefine/>
    <w:qFormat/>
    <w:uiPriority w:val="0"/>
  </w:style>
  <w:style w:type="character" w:customStyle="1" w:styleId="172">
    <w:name w:val="pagechatarealistclose_box1"/>
    <w:basedOn w:val="39"/>
    <w:autoRedefine/>
    <w:qFormat/>
    <w:uiPriority w:val="0"/>
  </w:style>
  <w:style w:type="character" w:customStyle="1" w:styleId="173">
    <w:name w:val="edit_class"/>
    <w:basedOn w:val="39"/>
    <w:autoRedefine/>
    <w:qFormat/>
    <w:uiPriority w:val="0"/>
  </w:style>
  <w:style w:type="character" w:customStyle="1" w:styleId="174">
    <w:name w:val="cdropleft"/>
    <w:basedOn w:val="39"/>
    <w:autoRedefine/>
    <w:qFormat/>
    <w:uiPriority w:val="0"/>
  </w:style>
  <w:style w:type="character" w:customStyle="1" w:styleId="175">
    <w:name w:val="ico1654"/>
    <w:basedOn w:val="39"/>
    <w:autoRedefine/>
    <w:qFormat/>
    <w:uiPriority w:val="0"/>
  </w:style>
  <w:style w:type="character" w:customStyle="1" w:styleId="176">
    <w:name w:val="ico1655"/>
    <w:basedOn w:val="39"/>
    <w:autoRedefine/>
    <w:qFormat/>
    <w:uiPriority w:val="0"/>
  </w:style>
  <w:style w:type="character" w:customStyle="1" w:styleId="177">
    <w:name w:val="active"/>
    <w:basedOn w:val="39"/>
    <w:autoRedefine/>
    <w:qFormat/>
    <w:uiPriority w:val="0"/>
    <w:rPr>
      <w:color w:val="00FF00"/>
      <w:shd w:val="clear" w:color="auto" w:fill="111111"/>
    </w:rPr>
  </w:style>
  <w:style w:type="character" w:customStyle="1" w:styleId="178">
    <w:name w:val="cdropright"/>
    <w:basedOn w:val="39"/>
    <w:autoRedefine/>
    <w:qFormat/>
    <w:uiPriority w:val="0"/>
  </w:style>
  <w:style w:type="character" w:customStyle="1" w:styleId="179">
    <w:name w:val="drapbtn"/>
    <w:basedOn w:val="39"/>
    <w:autoRedefine/>
    <w:qFormat/>
    <w:uiPriority w:val="0"/>
  </w:style>
  <w:style w:type="character" w:customStyle="1" w:styleId="180">
    <w:name w:val="design_class"/>
    <w:basedOn w:val="39"/>
    <w:autoRedefine/>
    <w:qFormat/>
    <w:uiPriority w:val="0"/>
  </w:style>
  <w:style w:type="character" w:customStyle="1" w:styleId="181">
    <w:name w:val="token-input-delete-token"/>
    <w:basedOn w:val="39"/>
    <w:autoRedefine/>
    <w:qFormat/>
    <w:uiPriority w:val="0"/>
    <w:rPr>
      <w:color w:val="FFFFFF"/>
    </w:rPr>
  </w:style>
  <w:style w:type="character" w:customStyle="1" w:styleId="182">
    <w:name w:val="button2"/>
    <w:basedOn w:val="39"/>
    <w:autoRedefine/>
    <w:qFormat/>
    <w:uiPriority w:val="0"/>
  </w:style>
  <w:style w:type="character" w:customStyle="1" w:styleId="183">
    <w:name w:val="cy"/>
    <w:basedOn w:val="39"/>
    <w:autoRedefine/>
    <w:qFormat/>
    <w:uiPriority w:val="0"/>
  </w:style>
  <w:style w:type="character" w:customStyle="1" w:styleId="184">
    <w:name w:val="biggerthanmax"/>
    <w:basedOn w:val="39"/>
    <w:autoRedefine/>
    <w:qFormat/>
    <w:uiPriority w:val="0"/>
    <w:rPr>
      <w:shd w:val="clear" w:color="auto" w:fill="FFFF00"/>
    </w:rPr>
  </w:style>
  <w:style w:type="character" w:customStyle="1" w:styleId="185">
    <w:name w:val="tmpztreemove_arrow"/>
    <w:basedOn w:val="39"/>
    <w:autoRedefine/>
    <w:qFormat/>
    <w:uiPriority w:val="0"/>
  </w:style>
  <w:style w:type="character" w:customStyle="1" w:styleId="186">
    <w:name w:val="xdrichtextbox2"/>
    <w:basedOn w:val="39"/>
    <w:autoRedefine/>
    <w:qFormat/>
    <w:uiPriority w:val="0"/>
  </w:style>
  <w:style w:type="character" w:customStyle="1" w:styleId="187">
    <w:name w:val="xdrichtextbox"/>
    <w:basedOn w:val="39"/>
    <w:autoRedefine/>
    <w:qFormat/>
    <w:uiPriority w:val="0"/>
    <w:rPr>
      <w:color w:val="auto"/>
      <w:sz w:val="18"/>
      <w:szCs w:val="18"/>
      <w:u w:val="none"/>
      <w:bdr w:val="single" w:color="DCDCDC" w:sz="8" w:space="0"/>
      <w:shd w:val="clear" w:color="auto" w:fill="auto"/>
    </w:rPr>
  </w:style>
  <w:style w:type="character" w:customStyle="1" w:styleId="188">
    <w:name w:val="active6"/>
    <w:basedOn w:val="39"/>
    <w:autoRedefine/>
    <w:qFormat/>
    <w:uiPriority w:val="0"/>
    <w:rPr>
      <w:color w:val="00FF00"/>
      <w:shd w:val="clear" w:color="auto" w:fill="111111"/>
    </w:rPr>
  </w:style>
  <w:style w:type="character" w:customStyle="1" w:styleId="189">
    <w:name w:val="纯文本 Char"/>
    <w:basedOn w:val="39"/>
    <w:link w:val="18"/>
    <w:autoRedefine/>
    <w:qFormat/>
    <w:uiPriority w:val="0"/>
    <w:rPr>
      <w:rFonts w:ascii="宋体" w:hAnsi="Courier New"/>
      <w:sz w:val="34"/>
    </w:rPr>
  </w:style>
  <w:style w:type="character" w:customStyle="1" w:styleId="190">
    <w:name w:val="button"/>
    <w:basedOn w:val="39"/>
    <w:autoRedefine/>
    <w:qFormat/>
    <w:uiPriority w:val="0"/>
  </w:style>
  <w:style w:type="character" w:customStyle="1" w:styleId="191">
    <w:name w:val="ico1653"/>
    <w:basedOn w:val="39"/>
    <w:autoRedefine/>
    <w:qFormat/>
    <w:uiPriority w:val="0"/>
  </w:style>
  <w:style w:type="character" w:customStyle="1" w:styleId="192">
    <w:name w:val="hilite5"/>
    <w:basedOn w:val="39"/>
    <w:autoRedefine/>
    <w:qFormat/>
    <w:uiPriority w:val="0"/>
    <w:rPr>
      <w:color w:val="FFFFFF"/>
      <w:shd w:val="clear" w:color="auto" w:fill="666677"/>
    </w:rPr>
  </w:style>
  <w:style w:type="character" w:customStyle="1" w:styleId="193">
    <w:name w:val="active11"/>
    <w:basedOn w:val="39"/>
    <w:autoRedefine/>
    <w:qFormat/>
    <w:uiPriority w:val="0"/>
    <w:rPr>
      <w:color w:val="00FF00"/>
      <w:shd w:val="clear" w:color="auto" w:fill="111111"/>
    </w:rPr>
  </w:style>
  <w:style w:type="character" w:customStyle="1" w:styleId="194">
    <w:name w:val="active12"/>
    <w:basedOn w:val="39"/>
    <w:autoRedefine/>
    <w:qFormat/>
    <w:uiPriority w:val="0"/>
    <w:rPr>
      <w:color w:val="00FF00"/>
      <w:shd w:val="clear" w:color="auto" w:fill="111111"/>
    </w:rPr>
  </w:style>
  <w:style w:type="character" w:customStyle="1" w:styleId="195">
    <w:name w:val="active4"/>
    <w:basedOn w:val="39"/>
    <w:autoRedefine/>
    <w:qFormat/>
    <w:uiPriority w:val="0"/>
    <w:rPr>
      <w:color w:val="00FF00"/>
      <w:shd w:val="clear" w:color="auto" w:fill="111111"/>
    </w:rPr>
  </w:style>
  <w:style w:type="character" w:customStyle="1" w:styleId="196">
    <w:name w:val="hilite6"/>
    <w:basedOn w:val="39"/>
    <w:autoRedefine/>
    <w:qFormat/>
    <w:uiPriority w:val="0"/>
    <w:rPr>
      <w:color w:val="FFFFFF"/>
      <w:shd w:val="clear" w:color="auto" w:fill="666677"/>
    </w:rPr>
  </w:style>
  <w:style w:type="character" w:customStyle="1" w:styleId="197">
    <w:name w:val="ico1652"/>
    <w:basedOn w:val="39"/>
    <w:autoRedefine/>
    <w:qFormat/>
    <w:uiPriority w:val="0"/>
  </w:style>
  <w:style w:type="character" w:customStyle="1" w:styleId="198">
    <w:name w:val="font21"/>
    <w:basedOn w:val="39"/>
    <w:autoRedefine/>
    <w:qFormat/>
    <w:uiPriority w:val="0"/>
    <w:rPr>
      <w:rFonts w:hint="eastAsia" w:ascii="宋体" w:hAnsi="宋体" w:eastAsia="宋体" w:cs="宋体"/>
      <w:color w:val="FF0000"/>
      <w:sz w:val="22"/>
      <w:szCs w:val="22"/>
      <w:u w:val="none"/>
    </w:rPr>
  </w:style>
  <w:style w:type="character" w:customStyle="1" w:styleId="199">
    <w:name w:val="font31"/>
    <w:basedOn w:val="39"/>
    <w:autoRedefine/>
    <w:qFormat/>
    <w:uiPriority w:val="0"/>
    <w:rPr>
      <w:rFonts w:hint="eastAsia" w:ascii="宋体" w:hAnsi="宋体" w:eastAsia="宋体" w:cs="宋体"/>
      <w:color w:val="FF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5.xml"/><Relationship Id="rId8" Type="http://schemas.openxmlformats.org/officeDocument/2006/relationships/header" Target="header4.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12</Pages>
  <Words>3818</Words>
  <Characters>4168</Characters>
  <Lines>36</Lines>
  <Paragraphs>10</Paragraphs>
  <TotalTime>3</TotalTime>
  <ScaleCrop>false</ScaleCrop>
  <LinksUpToDate>false</LinksUpToDate>
  <CharactersWithSpaces>4338</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2022-02-22T08:07:00Z</dcterms:created>
  <dc:creator>项目二组</dc:creator>
  <cp:lastModifiedBy>宋婷婷</cp:lastModifiedBy>
  <cp:lastPrinted>2019-09-09T08:12:00Z</cp:lastPrinted>
  <dcterms:modified xsi:type="dcterms:W3CDTF">2024-03-21T06:55:47Z</dcterms:modified>
  <dc:title>项目二组</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373899E329BF42E9A5E9653D1060692C_13</vt:lpwstr>
  </property>
</Properties>
</file>